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5842" w:rsidRPr="00461962" w:rsidRDefault="00B25842" w:rsidP="00B46A32">
      <w:pPr>
        <w:rPr>
          <w:color w:val="FF0000"/>
        </w:rPr>
      </w:pPr>
    </w:p>
    <w:p w:rsidR="00502674" w:rsidRPr="008477C1" w:rsidRDefault="00502674" w:rsidP="00502674">
      <w:pPr>
        <w:pStyle w:val="Tytu"/>
        <w:spacing w:before="0" w:line="360" w:lineRule="auto"/>
        <w:jc w:val="right"/>
        <w:rPr>
          <w:rFonts w:ascii="Times New Roman" w:hAnsi="Times New Roman"/>
          <w:b w:val="0"/>
          <w:i/>
          <w:sz w:val="28"/>
          <w:szCs w:val="28"/>
        </w:rPr>
      </w:pPr>
      <w:r w:rsidRPr="008477C1">
        <w:rPr>
          <w:rFonts w:ascii="Times New Roman" w:hAnsi="Times New Roman"/>
          <w:b w:val="0"/>
          <w:i/>
          <w:sz w:val="28"/>
          <w:szCs w:val="28"/>
        </w:rPr>
        <w:t xml:space="preserve">Załącznik nr </w:t>
      </w:r>
      <w:r w:rsidR="00F00CB8">
        <w:rPr>
          <w:rFonts w:ascii="Times New Roman" w:hAnsi="Times New Roman"/>
          <w:b w:val="0"/>
          <w:i/>
          <w:sz w:val="28"/>
          <w:szCs w:val="28"/>
        </w:rPr>
        <w:t>5</w:t>
      </w:r>
      <w:r w:rsidRPr="008477C1">
        <w:rPr>
          <w:rFonts w:ascii="Times New Roman" w:hAnsi="Times New Roman"/>
          <w:b w:val="0"/>
          <w:i/>
          <w:sz w:val="28"/>
          <w:szCs w:val="28"/>
        </w:rPr>
        <w:t xml:space="preserve"> do OPZ</w:t>
      </w:r>
    </w:p>
    <w:p w:rsidR="00502674" w:rsidRPr="008477C1" w:rsidRDefault="00502674" w:rsidP="00502674">
      <w:pPr>
        <w:pStyle w:val="Tytu"/>
        <w:rPr>
          <w:rFonts w:ascii="Times New Roman" w:hAnsi="Times New Roman"/>
        </w:rPr>
      </w:pPr>
    </w:p>
    <w:p w:rsidR="00502674" w:rsidRPr="008477C1" w:rsidRDefault="00502674" w:rsidP="00502674">
      <w:pPr>
        <w:pStyle w:val="Tytu"/>
        <w:jc w:val="left"/>
        <w:rPr>
          <w:rFonts w:ascii="Times New Roman" w:hAnsi="Times New Roman"/>
          <w:b w:val="0"/>
        </w:rPr>
      </w:pPr>
      <w:r w:rsidRPr="008477C1">
        <w:rPr>
          <w:rFonts w:ascii="Times New Roman" w:hAnsi="Times New Roman"/>
          <w:b w:val="0"/>
        </w:rPr>
        <w:t>Województwo Podlaskie</w:t>
      </w:r>
    </w:p>
    <w:p w:rsidR="00502674" w:rsidRPr="008477C1" w:rsidRDefault="00502674" w:rsidP="00502674">
      <w:pPr>
        <w:pStyle w:val="Tytu"/>
        <w:jc w:val="left"/>
        <w:rPr>
          <w:rFonts w:ascii="Times New Roman" w:hAnsi="Times New Roman"/>
          <w:b w:val="0"/>
        </w:rPr>
      </w:pPr>
      <w:r w:rsidRPr="008477C1">
        <w:rPr>
          <w:rFonts w:ascii="Times New Roman" w:hAnsi="Times New Roman"/>
          <w:b w:val="0"/>
        </w:rPr>
        <w:t>Powiat Kolneński</w:t>
      </w:r>
    </w:p>
    <w:p w:rsidR="00502674" w:rsidRPr="008477C1" w:rsidRDefault="00502674" w:rsidP="00502674">
      <w:pPr>
        <w:pStyle w:val="Tytu"/>
        <w:rPr>
          <w:rFonts w:ascii="Times New Roman" w:hAnsi="Times New Roman"/>
          <w:b w:val="0"/>
        </w:rPr>
      </w:pPr>
    </w:p>
    <w:p w:rsidR="00502674" w:rsidRPr="008477C1" w:rsidRDefault="00502674" w:rsidP="00502674">
      <w:pPr>
        <w:pStyle w:val="Tytu"/>
        <w:rPr>
          <w:rFonts w:ascii="Times New Roman" w:hAnsi="Times New Roman"/>
        </w:rPr>
      </w:pPr>
    </w:p>
    <w:p w:rsidR="00502674" w:rsidRPr="008477C1" w:rsidRDefault="00502674" w:rsidP="00502674">
      <w:pPr>
        <w:pStyle w:val="Tytu"/>
        <w:rPr>
          <w:rFonts w:ascii="Times New Roman" w:hAnsi="Times New Roman"/>
        </w:rPr>
      </w:pPr>
    </w:p>
    <w:p w:rsidR="00502674" w:rsidRPr="008477C1" w:rsidRDefault="00502674" w:rsidP="00502674">
      <w:pPr>
        <w:pStyle w:val="Tytu"/>
        <w:rPr>
          <w:rFonts w:ascii="Times New Roman" w:hAnsi="Times New Roman"/>
        </w:rPr>
      </w:pPr>
    </w:p>
    <w:p w:rsidR="00502674" w:rsidRPr="008477C1" w:rsidRDefault="00502674"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502674"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r w:rsidRPr="008477C1">
        <w:rPr>
          <w:rFonts w:ascii="Times New Roman" w:hAnsi="Times New Roman"/>
          <w:b w:val="0"/>
          <w:sz w:val="36"/>
          <w:szCs w:val="36"/>
        </w:rPr>
        <w:t xml:space="preserve">Zakres zamówienia dotyczącego </w:t>
      </w:r>
      <w:r>
        <w:rPr>
          <w:rFonts w:ascii="Times New Roman" w:hAnsi="Times New Roman"/>
          <w:b w:val="0"/>
          <w:sz w:val="36"/>
          <w:szCs w:val="36"/>
        </w:rPr>
        <w:t>cyfryzacji</w:t>
      </w:r>
      <w:r w:rsidR="00E730AE">
        <w:rPr>
          <w:rFonts w:ascii="Times New Roman" w:hAnsi="Times New Roman"/>
          <w:b w:val="0"/>
          <w:sz w:val="36"/>
          <w:szCs w:val="36"/>
        </w:rPr>
        <w:t xml:space="preserve"> powiatowego zasobu geodezyjnego i kartograficznego w Kolnie</w:t>
      </w: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2F1519" w:rsidP="00502674">
      <w:pPr>
        <w:pStyle w:val="Nagwek1"/>
        <w:keepNext w:val="0"/>
        <w:widowControl w:val="0"/>
        <w:adjustRightInd w:val="0"/>
        <w:spacing w:before="0" w:after="0" w:line="360" w:lineRule="auto"/>
        <w:jc w:val="center"/>
        <w:textAlignment w:val="baseline"/>
        <w:rPr>
          <w:rFonts w:ascii="Times New Roman" w:hAnsi="Times New Roman"/>
          <w:b w:val="0"/>
          <w:sz w:val="36"/>
          <w:szCs w:val="36"/>
        </w:rPr>
      </w:pPr>
    </w:p>
    <w:p w:rsidR="002F1519" w:rsidRDefault="00F66FA8" w:rsidP="002F1519">
      <w:pPr>
        <w:pStyle w:val="Nagwek1"/>
        <w:keepNext w:val="0"/>
        <w:widowControl w:val="0"/>
        <w:numPr>
          <w:ilvl w:val="0"/>
          <w:numId w:val="3"/>
        </w:numPr>
        <w:adjustRightInd w:val="0"/>
        <w:spacing w:before="0" w:after="0" w:line="360" w:lineRule="auto"/>
        <w:jc w:val="both"/>
        <w:textAlignment w:val="baseline"/>
        <w:rPr>
          <w:rFonts w:ascii="Times New Roman" w:hAnsi="Times New Roman"/>
          <w:sz w:val="24"/>
          <w:szCs w:val="24"/>
        </w:rPr>
      </w:pPr>
      <w:r>
        <w:rPr>
          <w:rFonts w:ascii="Times New Roman" w:hAnsi="Times New Roman"/>
          <w:sz w:val="24"/>
          <w:szCs w:val="24"/>
        </w:rPr>
        <w:lastRenderedPageBreak/>
        <w:t>Zakres cyfryzacji zasobu</w:t>
      </w:r>
      <w:r w:rsidR="002F1519" w:rsidRPr="002F1519">
        <w:rPr>
          <w:rFonts w:ascii="Times New Roman" w:hAnsi="Times New Roman"/>
          <w:sz w:val="24"/>
          <w:szCs w:val="24"/>
        </w:rPr>
        <w:t xml:space="preserve"> w Kolnie</w:t>
      </w:r>
    </w:p>
    <w:p w:rsidR="002F1519" w:rsidRDefault="002F1519" w:rsidP="00AF546C">
      <w:pPr>
        <w:pStyle w:val="Akapitzlist"/>
        <w:numPr>
          <w:ilvl w:val="0"/>
          <w:numId w:val="4"/>
        </w:numPr>
        <w:spacing w:after="0" w:line="240" w:lineRule="auto"/>
        <w:ind w:left="714" w:hanging="357"/>
      </w:pPr>
      <w:r>
        <w:t>Zakres ilościowy dokumentów i materiałów znajdujących się zasobie geodezyjnym i kartograficznym przedstawia poniższa tabela</w:t>
      </w:r>
    </w:p>
    <w:p w:rsidR="002F1519" w:rsidRDefault="002F1519" w:rsidP="002F1519"/>
    <w:tbl>
      <w:tblPr>
        <w:tblStyle w:val="Tabela-Siatka"/>
        <w:tblW w:w="0" w:type="auto"/>
        <w:tblLook w:val="04A0" w:firstRow="1" w:lastRow="0" w:firstColumn="1" w:lastColumn="0" w:noHBand="0" w:noVBand="1"/>
      </w:tblPr>
      <w:tblGrid>
        <w:gridCol w:w="534"/>
        <w:gridCol w:w="1417"/>
        <w:gridCol w:w="1985"/>
        <w:gridCol w:w="1275"/>
        <w:gridCol w:w="2127"/>
        <w:gridCol w:w="1874"/>
      </w:tblGrid>
      <w:tr w:rsidR="002F1519" w:rsidTr="00BC73F1">
        <w:tc>
          <w:tcPr>
            <w:tcW w:w="534" w:type="dxa"/>
          </w:tcPr>
          <w:p w:rsidR="002F1519" w:rsidRPr="000C1F5D" w:rsidRDefault="00A67328" w:rsidP="00A67328">
            <w:pPr>
              <w:jc w:val="center"/>
              <w:rPr>
                <w:sz w:val="20"/>
                <w:szCs w:val="20"/>
              </w:rPr>
            </w:pPr>
            <w:r>
              <w:rPr>
                <w:sz w:val="20"/>
                <w:szCs w:val="20"/>
              </w:rPr>
              <w:t>Lp</w:t>
            </w:r>
            <w:r w:rsidR="00965314">
              <w:rPr>
                <w:sz w:val="20"/>
                <w:szCs w:val="20"/>
              </w:rPr>
              <w:t>.</w:t>
            </w:r>
          </w:p>
        </w:tc>
        <w:tc>
          <w:tcPr>
            <w:tcW w:w="1417" w:type="dxa"/>
          </w:tcPr>
          <w:p w:rsidR="00A67328" w:rsidRDefault="00A67328" w:rsidP="00A67328">
            <w:pPr>
              <w:jc w:val="center"/>
              <w:rPr>
                <w:sz w:val="20"/>
                <w:szCs w:val="20"/>
              </w:rPr>
            </w:pPr>
            <w:r>
              <w:rPr>
                <w:sz w:val="20"/>
                <w:szCs w:val="20"/>
              </w:rPr>
              <w:t>Jednostka</w:t>
            </w:r>
          </w:p>
          <w:p w:rsidR="002F1519" w:rsidRPr="000C1F5D" w:rsidRDefault="00A67328" w:rsidP="00A67328">
            <w:pPr>
              <w:jc w:val="center"/>
              <w:rPr>
                <w:sz w:val="20"/>
                <w:szCs w:val="20"/>
              </w:rPr>
            </w:pPr>
            <w:r>
              <w:rPr>
                <w:sz w:val="20"/>
                <w:szCs w:val="20"/>
              </w:rPr>
              <w:t>ewidencyjna</w:t>
            </w:r>
          </w:p>
        </w:tc>
        <w:tc>
          <w:tcPr>
            <w:tcW w:w="1985" w:type="dxa"/>
          </w:tcPr>
          <w:p w:rsidR="002F1519" w:rsidRPr="000C1F5D" w:rsidRDefault="00A67328" w:rsidP="00A67328">
            <w:pPr>
              <w:jc w:val="center"/>
              <w:rPr>
                <w:sz w:val="20"/>
                <w:szCs w:val="20"/>
              </w:rPr>
            </w:pPr>
            <w:r>
              <w:rPr>
                <w:sz w:val="20"/>
                <w:szCs w:val="20"/>
              </w:rPr>
              <w:t>Nr statystyczny</w:t>
            </w:r>
          </w:p>
        </w:tc>
        <w:tc>
          <w:tcPr>
            <w:tcW w:w="1275" w:type="dxa"/>
          </w:tcPr>
          <w:p w:rsidR="00A67328" w:rsidRDefault="00A67328" w:rsidP="00A67328">
            <w:pPr>
              <w:jc w:val="center"/>
              <w:rPr>
                <w:sz w:val="20"/>
                <w:szCs w:val="20"/>
              </w:rPr>
            </w:pPr>
            <w:r>
              <w:rPr>
                <w:sz w:val="20"/>
                <w:szCs w:val="20"/>
              </w:rPr>
              <w:t>Liczba</w:t>
            </w:r>
          </w:p>
          <w:p w:rsidR="002F1519" w:rsidRPr="000C1F5D" w:rsidRDefault="00A67328" w:rsidP="00A67328">
            <w:pPr>
              <w:jc w:val="center"/>
              <w:rPr>
                <w:sz w:val="20"/>
                <w:szCs w:val="20"/>
              </w:rPr>
            </w:pPr>
            <w:r>
              <w:rPr>
                <w:sz w:val="20"/>
                <w:szCs w:val="20"/>
              </w:rPr>
              <w:t>obrębów</w:t>
            </w:r>
          </w:p>
        </w:tc>
        <w:tc>
          <w:tcPr>
            <w:tcW w:w="2127" w:type="dxa"/>
          </w:tcPr>
          <w:p w:rsidR="002F1519" w:rsidRPr="000C1F5D" w:rsidRDefault="00A67328" w:rsidP="00A67328">
            <w:pPr>
              <w:jc w:val="center"/>
              <w:rPr>
                <w:sz w:val="20"/>
                <w:szCs w:val="20"/>
              </w:rPr>
            </w:pPr>
            <w:r>
              <w:rPr>
                <w:sz w:val="20"/>
                <w:szCs w:val="20"/>
              </w:rPr>
              <w:t xml:space="preserve">Liczba </w:t>
            </w:r>
            <w:r w:rsidR="008D7526">
              <w:rPr>
                <w:sz w:val="20"/>
                <w:szCs w:val="20"/>
              </w:rPr>
              <w:t>operatów analogowych</w:t>
            </w:r>
          </w:p>
        </w:tc>
        <w:tc>
          <w:tcPr>
            <w:tcW w:w="1874" w:type="dxa"/>
          </w:tcPr>
          <w:p w:rsidR="002F1519" w:rsidRPr="000C1F5D" w:rsidRDefault="00A67328" w:rsidP="00A67328">
            <w:pPr>
              <w:jc w:val="center"/>
              <w:rPr>
                <w:sz w:val="20"/>
                <w:szCs w:val="20"/>
              </w:rPr>
            </w:pPr>
            <w:r>
              <w:rPr>
                <w:sz w:val="20"/>
                <w:szCs w:val="20"/>
              </w:rPr>
              <w:t>Szacowana liczb kart</w:t>
            </w:r>
            <w:r w:rsidR="00BC73F1">
              <w:rPr>
                <w:sz w:val="20"/>
                <w:szCs w:val="20"/>
              </w:rPr>
              <w:t xml:space="preserve"> formatu A4</w:t>
            </w:r>
          </w:p>
        </w:tc>
      </w:tr>
      <w:tr w:rsidR="002F1519" w:rsidTr="00BC73F1">
        <w:tc>
          <w:tcPr>
            <w:tcW w:w="534" w:type="dxa"/>
          </w:tcPr>
          <w:p w:rsidR="002F1519" w:rsidRPr="000C1F5D" w:rsidRDefault="00A67328" w:rsidP="00A67328">
            <w:pPr>
              <w:jc w:val="center"/>
              <w:rPr>
                <w:sz w:val="20"/>
                <w:szCs w:val="20"/>
              </w:rPr>
            </w:pPr>
            <w:r>
              <w:rPr>
                <w:sz w:val="20"/>
                <w:szCs w:val="20"/>
              </w:rPr>
              <w:t>1</w:t>
            </w:r>
          </w:p>
        </w:tc>
        <w:tc>
          <w:tcPr>
            <w:tcW w:w="1417" w:type="dxa"/>
          </w:tcPr>
          <w:p w:rsidR="002F1519" w:rsidRPr="000C1F5D" w:rsidRDefault="00A67328" w:rsidP="00A67328">
            <w:pPr>
              <w:jc w:val="center"/>
              <w:rPr>
                <w:sz w:val="20"/>
                <w:szCs w:val="20"/>
              </w:rPr>
            </w:pPr>
            <w:r>
              <w:rPr>
                <w:sz w:val="20"/>
                <w:szCs w:val="20"/>
              </w:rPr>
              <w:t>Kolno</w:t>
            </w:r>
          </w:p>
        </w:tc>
        <w:tc>
          <w:tcPr>
            <w:tcW w:w="1985" w:type="dxa"/>
          </w:tcPr>
          <w:p w:rsidR="002F1519" w:rsidRPr="000C1F5D" w:rsidRDefault="00A67328" w:rsidP="00A67328">
            <w:pPr>
              <w:jc w:val="center"/>
              <w:rPr>
                <w:sz w:val="20"/>
                <w:szCs w:val="20"/>
              </w:rPr>
            </w:pPr>
            <w:r>
              <w:rPr>
                <w:sz w:val="20"/>
                <w:szCs w:val="20"/>
              </w:rPr>
              <w:t>200601_1</w:t>
            </w:r>
          </w:p>
        </w:tc>
        <w:tc>
          <w:tcPr>
            <w:tcW w:w="1275" w:type="dxa"/>
          </w:tcPr>
          <w:p w:rsidR="002F1519" w:rsidRPr="000C1F5D" w:rsidRDefault="00A67328" w:rsidP="00A67328">
            <w:pPr>
              <w:jc w:val="center"/>
              <w:rPr>
                <w:sz w:val="20"/>
                <w:szCs w:val="20"/>
              </w:rPr>
            </w:pPr>
            <w:r>
              <w:rPr>
                <w:sz w:val="20"/>
                <w:szCs w:val="20"/>
              </w:rPr>
              <w:t>1</w:t>
            </w:r>
          </w:p>
        </w:tc>
        <w:tc>
          <w:tcPr>
            <w:tcW w:w="2127" w:type="dxa"/>
          </w:tcPr>
          <w:p w:rsidR="002F1519" w:rsidRPr="000C1F5D" w:rsidRDefault="001B63B7" w:rsidP="00A67328">
            <w:pPr>
              <w:jc w:val="center"/>
              <w:rPr>
                <w:sz w:val="20"/>
                <w:szCs w:val="20"/>
              </w:rPr>
            </w:pPr>
            <w:r>
              <w:rPr>
                <w:sz w:val="20"/>
                <w:szCs w:val="20"/>
              </w:rPr>
              <w:t>500</w:t>
            </w:r>
          </w:p>
        </w:tc>
        <w:tc>
          <w:tcPr>
            <w:tcW w:w="1874" w:type="dxa"/>
          </w:tcPr>
          <w:p w:rsidR="002F1519" w:rsidRPr="000C1F5D" w:rsidRDefault="001B63B7" w:rsidP="00A67328">
            <w:pPr>
              <w:jc w:val="center"/>
              <w:rPr>
                <w:sz w:val="20"/>
                <w:szCs w:val="20"/>
              </w:rPr>
            </w:pPr>
            <w:r>
              <w:rPr>
                <w:sz w:val="20"/>
                <w:szCs w:val="20"/>
              </w:rPr>
              <w:t>15 000</w:t>
            </w:r>
          </w:p>
        </w:tc>
      </w:tr>
      <w:tr w:rsidR="002F1519" w:rsidTr="00BC73F1">
        <w:tc>
          <w:tcPr>
            <w:tcW w:w="534" w:type="dxa"/>
          </w:tcPr>
          <w:p w:rsidR="002F1519" w:rsidRPr="000C1F5D" w:rsidRDefault="00A67328" w:rsidP="00A67328">
            <w:pPr>
              <w:jc w:val="center"/>
              <w:rPr>
                <w:sz w:val="20"/>
                <w:szCs w:val="20"/>
              </w:rPr>
            </w:pPr>
            <w:r>
              <w:rPr>
                <w:sz w:val="20"/>
                <w:szCs w:val="20"/>
              </w:rPr>
              <w:t>2</w:t>
            </w:r>
          </w:p>
        </w:tc>
        <w:tc>
          <w:tcPr>
            <w:tcW w:w="1417" w:type="dxa"/>
          </w:tcPr>
          <w:p w:rsidR="002F1519" w:rsidRPr="000C1F5D" w:rsidRDefault="00A67328" w:rsidP="00A67328">
            <w:pPr>
              <w:jc w:val="center"/>
              <w:rPr>
                <w:sz w:val="20"/>
                <w:szCs w:val="20"/>
              </w:rPr>
            </w:pPr>
            <w:r>
              <w:rPr>
                <w:sz w:val="20"/>
                <w:szCs w:val="20"/>
              </w:rPr>
              <w:t>Stawiski</w:t>
            </w:r>
          </w:p>
        </w:tc>
        <w:tc>
          <w:tcPr>
            <w:tcW w:w="1985" w:type="dxa"/>
          </w:tcPr>
          <w:p w:rsidR="002F1519" w:rsidRPr="000C1F5D" w:rsidRDefault="00A67328" w:rsidP="00A67328">
            <w:pPr>
              <w:jc w:val="center"/>
              <w:rPr>
                <w:sz w:val="20"/>
                <w:szCs w:val="20"/>
              </w:rPr>
            </w:pPr>
            <w:r>
              <w:rPr>
                <w:sz w:val="20"/>
                <w:szCs w:val="20"/>
              </w:rPr>
              <w:t>200605_4</w:t>
            </w:r>
          </w:p>
        </w:tc>
        <w:tc>
          <w:tcPr>
            <w:tcW w:w="1275" w:type="dxa"/>
          </w:tcPr>
          <w:p w:rsidR="002F1519" w:rsidRPr="000C1F5D" w:rsidRDefault="00A67328" w:rsidP="00A67328">
            <w:pPr>
              <w:jc w:val="center"/>
              <w:rPr>
                <w:sz w:val="20"/>
                <w:szCs w:val="20"/>
              </w:rPr>
            </w:pPr>
            <w:r>
              <w:rPr>
                <w:sz w:val="20"/>
                <w:szCs w:val="20"/>
              </w:rPr>
              <w:t>1</w:t>
            </w:r>
          </w:p>
        </w:tc>
        <w:tc>
          <w:tcPr>
            <w:tcW w:w="2127" w:type="dxa"/>
          </w:tcPr>
          <w:p w:rsidR="002F1519" w:rsidRPr="000C1F5D" w:rsidRDefault="001B63B7" w:rsidP="00A67328">
            <w:pPr>
              <w:jc w:val="center"/>
              <w:rPr>
                <w:sz w:val="20"/>
                <w:szCs w:val="20"/>
              </w:rPr>
            </w:pPr>
            <w:r>
              <w:rPr>
                <w:sz w:val="20"/>
                <w:szCs w:val="20"/>
              </w:rPr>
              <w:t>150</w:t>
            </w:r>
          </w:p>
        </w:tc>
        <w:tc>
          <w:tcPr>
            <w:tcW w:w="1874" w:type="dxa"/>
          </w:tcPr>
          <w:p w:rsidR="002F1519" w:rsidRPr="000C1F5D" w:rsidRDefault="001B63B7" w:rsidP="00A67328">
            <w:pPr>
              <w:jc w:val="center"/>
              <w:rPr>
                <w:sz w:val="20"/>
                <w:szCs w:val="20"/>
              </w:rPr>
            </w:pPr>
            <w:r>
              <w:rPr>
                <w:sz w:val="20"/>
                <w:szCs w:val="20"/>
              </w:rPr>
              <w:t>5 000</w:t>
            </w:r>
          </w:p>
        </w:tc>
      </w:tr>
      <w:tr w:rsidR="002F1519" w:rsidTr="00BC73F1">
        <w:tc>
          <w:tcPr>
            <w:tcW w:w="534" w:type="dxa"/>
          </w:tcPr>
          <w:p w:rsidR="002F1519" w:rsidRPr="000C1F5D" w:rsidRDefault="00A67328" w:rsidP="00A67328">
            <w:pPr>
              <w:jc w:val="center"/>
              <w:rPr>
                <w:sz w:val="20"/>
                <w:szCs w:val="20"/>
              </w:rPr>
            </w:pPr>
            <w:r>
              <w:rPr>
                <w:sz w:val="20"/>
                <w:szCs w:val="20"/>
              </w:rPr>
              <w:t>3</w:t>
            </w:r>
          </w:p>
        </w:tc>
        <w:tc>
          <w:tcPr>
            <w:tcW w:w="1417" w:type="dxa"/>
          </w:tcPr>
          <w:p w:rsidR="002F1519" w:rsidRPr="000C1F5D" w:rsidRDefault="00A67328" w:rsidP="00A67328">
            <w:pPr>
              <w:jc w:val="center"/>
              <w:rPr>
                <w:sz w:val="20"/>
                <w:szCs w:val="20"/>
              </w:rPr>
            </w:pPr>
            <w:r>
              <w:rPr>
                <w:sz w:val="20"/>
                <w:szCs w:val="20"/>
              </w:rPr>
              <w:t>Grabowo</w:t>
            </w:r>
          </w:p>
        </w:tc>
        <w:tc>
          <w:tcPr>
            <w:tcW w:w="1985" w:type="dxa"/>
          </w:tcPr>
          <w:p w:rsidR="002F1519" w:rsidRPr="000C1F5D" w:rsidRDefault="00A67328" w:rsidP="00A67328">
            <w:pPr>
              <w:jc w:val="center"/>
              <w:rPr>
                <w:sz w:val="20"/>
                <w:szCs w:val="20"/>
              </w:rPr>
            </w:pPr>
            <w:r>
              <w:rPr>
                <w:sz w:val="20"/>
                <w:szCs w:val="20"/>
              </w:rPr>
              <w:t>200602_2</w:t>
            </w:r>
          </w:p>
        </w:tc>
        <w:tc>
          <w:tcPr>
            <w:tcW w:w="1275" w:type="dxa"/>
          </w:tcPr>
          <w:p w:rsidR="002F1519" w:rsidRPr="000C1F5D" w:rsidRDefault="00410F70" w:rsidP="00A67328">
            <w:pPr>
              <w:jc w:val="center"/>
              <w:rPr>
                <w:sz w:val="20"/>
                <w:szCs w:val="20"/>
              </w:rPr>
            </w:pPr>
            <w:r>
              <w:rPr>
                <w:sz w:val="20"/>
                <w:szCs w:val="20"/>
              </w:rPr>
              <w:t>35</w:t>
            </w:r>
          </w:p>
        </w:tc>
        <w:tc>
          <w:tcPr>
            <w:tcW w:w="2127" w:type="dxa"/>
          </w:tcPr>
          <w:p w:rsidR="002F1519" w:rsidRPr="000C1F5D" w:rsidRDefault="001B63B7" w:rsidP="00A67328">
            <w:pPr>
              <w:jc w:val="center"/>
              <w:rPr>
                <w:sz w:val="20"/>
                <w:szCs w:val="20"/>
              </w:rPr>
            </w:pPr>
            <w:r>
              <w:rPr>
                <w:sz w:val="20"/>
                <w:szCs w:val="20"/>
              </w:rPr>
              <w:t>800</w:t>
            </w:r>
          </w:p>
        </w:tc>
        <w:tc>
          <w:tcPr>
            <w:tcW w:w="1874" w:type="dxa"/>
          </w:tcPr>
          <w:p w:rsidR="002F1519" w:rsidRPr="000C1F5D" w:rsidRDefault="001B63B7" w:rsidP="00A67328">
            <w:pPr>
              <w:jc w:val="center"/>
              <w:rPr>
                <w:sz w:val="20"/>
                <w:szCs w:val="20"/>
              </w:rPr>
            </w:pPr>
            <w:r>
              <w:rPr>
                <w:sz w:val="20"/>
                <w:szCs w:val="20"/>
              </w:rPr>
              <w:t>24 000</w:t>
            </w:r>
          </w:p>
        </w:tc>
      </w:tr>
      <w:tr w:rsidR="002F1519" w:rsidTr="00BC73F1">
        <w:tc>
          <w:tcPr>
            <w:tcW w:w="534" w:type="dxa"/>
          </w:tcPr>
          <w:p w:rsidR="002F1519" w:rsidRPr="000C1F5D" w:rsidRDefault="00A67328" w:rsidP="00A67328">
            <w:pPr>
              <w:jc w:val="center"/>
              <w:rPr>
                <w:sz w:val="20"/>
                <w:szCs w:val="20"/>
              </w:rPr>
            </w:pPr>
            <w:r>
              <w:rPr>
                <w:sz w:val="20"/>
                <w:szCs w:val="20"/>
              </w:rPr>
              <w:t>4</w:t>
            </w:r>
          </w:p>
        </w:tc>
        <w:tc>
          <w:tcPr>
            <w:tcW w:w="1417" w:type="dxa"/>
          </w:tcPr>
          <w:p w:rsidR="002F1519" w:rsidRPr="000C1F5D" w:rsidRDefault="00A67328" w:rsidP="00A67328">
            <w:pPr>
              <w:jc w:val="center"/>
              <w:rPr>
                <w:sz w:val="20"/>
                <w:szCs w:val="20"/>
              </w:rPr>
            </w:pPr>
            <w:r>
              <w:rPr>
                <w:sz w:val="20"/>
                <w:szCs w:val="20"/>
              </w:rPr>
              <w:t xml:space="preserve"> Kolno</w:t>
            </w:r>
          </w:p>
        </w:tc>
        <w:tc>
          <w:tcPr>
            <w:tcW w:w="1985" w:type="dxa"/>
          </w:tcPr>
          <w:p w:rsidR="002F1519" w:rsidRPr="000C1F5D" w:rsidRDefault="00A67328" w:rsidP="00A67328">
            <w:pPr>
              <w:jc w:val="center"/>
              <w:rPr>
                <w:sz w:val="20"/>
                <w:szCs w:val="20"/>
              </w:rPr>
            </w:pPr>
            <w:r>
              <w:rPr>
                <w:sz w:val="20"/>
                <w:szCs w:val="20"/>
              </w:rPr>
              <w:t>200603_3</w:t>
            </w:r>
          </w:p>
        </w:tc>
        <w:tc>
          <w:tcPr>
            <w:tcW w:w="1275" w:type="dxa"/>
          </w:tcPr>
          <w:p w:rsidR="002F1519" w:rsidRPr="000C1F5D" w:rsidRDefault="00410F70" w:rsidP="00A67328">
            <w:pPr>
              <w:jc w:val="center"/>
              <w:rPr>
                <w:sz w:val="20"/>
                <w:szCs w:val="20"/>
              </w:rPr>
            </w:pPr>
            <w:r>
              <w:rPr>
                <w:sz w:val="20"/>
                <w:szCs w:val="20"/>
              </w:rPr>
              <w:t>44</w:t>
            </w:r>
          </w:p>
        </w:tc>
        <w:tc>
          <w:tcPr>
            <w:tcW w:w="2127" w:type="dxa"/>
          </w:tcPr>
          <w:p w:rsidR="002F1519" w:rsidRPr="000C1F5D" w:rsidRDefault="005A60D1" w:rsidP="00A67328">
            <w:pPr>
              <w:jc w:val="center"/>
              <w:rPr>
                <w:sz w:val="20"/>
                <w:szCs w:val="20"/>
              </w:rPr>
            </w:pPr>
            <w:r>
              <w:rPr>
                <w:sz w:val="20"/>
                <w:szCs w:val="20"/>
              </w:rPr>
              <w:t>2</w:t>
            </w:r>
            <w:r w:rsidR="001B63B7">
              <w:rPr>
                <w:sz w:val="20"/>
                <w:szCs w:val="20"/>
              </w:rPr>
              <w:t>800</w:t>
            </w:r>
          </w:p>
        </w:tc>
        <w:tc>
          <w:tcPr>
            <w:tcW w:w="1874" w:type="dxa"/>
          </w:tcPr>
          <w:p w:rsidR="002F1519" w:rsidRPr="000C1F5D" w:rsidRDefault="001B63B7" w:rsidP="00A67328">
            <w:pPr>
              <w:jc w:val="center"/>
              <w:rPr>
                <w:sz w:val="20"/>
                <w:szCs w:val="20"/>
              </w:rPr>
            </w:pPr>
            <w:r>
              <w:rPr>
                <w:sz w:val="20"/>
                <w:szCs w:val="20"/>
              </w:rPr>
              <w:t>54 000</w:t>
            </w:r>
          </w:p>
        </w:tc>
      </w:tr>
      <w:tr w:rsidR="002F1519" w:rsidTr="00BC73F1">
        <w:tc>
          <w:tcPr>
            <w:tcW w:w="534" w:type="dxa"/>
          </w:tcPr>
          <w:p w:rsidR="002F1519" w:rsidRPr="000C1F5D" w:rsidRDefault="00A67328" w:rsidP="00A67328">
            <w:pPr>
              <w:jc w:val="center"/>
              <w:rPr>
                <w:sz w:val="20"/>
                <w:szCs w:val="20"/>
              </w:rPr>
            </w:pPr>
            <w:r>
              <w:rPr>
                <w:sz w:val="20"/>
                <w:szCs w:val="20"/>
              </w:rPr>
              <w:t>5</w:t>
            </w:r>
          </w:p>
        </w:tc>
        <w:tc>
          <w:tcPr>
            <w:tcW w:w="1417" w:type="dxa"/>
          </w:tcPr>
          <w:p w:rsidR="002F1519" w:rsidRPr="000C1F5D" w:rsidRDefault="00A67328" w:rsidP="00A67328">
            <w:pPr>
              <w:jc w:val="center"/>
              <w:rPr>
                <w:sz w:val="20"/>
                <w:szCs w:val="20"/>
              </w:rPr>
            </w:pPr>
            <w:r>
              <w:rPr>
                <w:sz w:val="20"/>
                <w:szCs w:val="20"/>
              </w:rPr>
              <w:t>Mały Płock</w:t>
            </w:r>
          </w:p>
        </w:tc>
        <w:tc>
          <w:tcPr>
            <w:tcW w:w="1985" w:type="dxa"/>
          </w:tcPr>
          <w:p w:rsidR="002F1519" w:rsidRPr="000C1F5D" w:rsidRDefault="00A67328" w:rsidP="00A67328">
            <w:pPr>
              <w:jc w:val="center"/>
              <w:rPr>
                <w:sz w:val="20"/>
                <w:szCs w:val="20"/>
              </w:rPr>
            </w:pPr>
            <w:r>
              <w:rPr>
                <w:sz w:val="20"/>
                <w:szCs w:val="20"/>
              </w:rPr>
              <w:t>200604_2</w:t>
            </w:r>
          </w:p>
        </w:tc>
        <w:tc>
          <w:tcPr>
            <w:tcW w:w="1275" w:type="dxa"/>
          </w:tcPr>
          <w:p w:rsidR="002F1519" w:rsidRPr="000C1F5D" w:rsidRDefault="00410F70" w:rsidP="00A67328">
            <w:pPr>
              <w:jc w:val="center"/>
              <w:rPr>
                <w:sz w:val="20"/>
                <w:szCs w:val="20"/>
              </w:rPr>
            </w:pPr>
            <w:r>
              <w:rPr>
                <w:sz w:val="20"/>
                <w:szCs w:val="20"/>
              </w:rPr>
              <w:t>27</w:t>
            </w:r>
          </w:p>
        </w:tc>
        <w:tc>
          <w:tcPr>
            <w:tcW w:w="2127" w:type="dxa"/>
          </w:tcPr>
          <w:p w:rsidR="002F1519" w:rsidRPr="000C1F5D" w:rsidRDefault="001B63B7" w:rsidP="00A67328">
            <w:pPr>
              <w:jc w:val="center"/>
              <w:rPr>
                <w:sz w:val="20"/>
                <w:szCs w:val="20"/>
              </w:rPr>
            </w:pPr>
            <w:r>
              <w:rPr>
                <w:sz w:val="20"/>
                <w:szCs w:val="20"/>
              </w:rPr>
              <w:t>1100</w:t>
            </w:r>
          </w:p>
        </w:tc>
        <w:tc>
          <w:tcPr>
            <w:tcW w:w="1874" w:type="dxa"/>
          </w:tcPr>
          <w:p w:rsidR="002F1519" w:rsidRPr="000C1F5D" w:rsidRDefault="001B63B7" w:rsidP="00A67328">
            <w:pPr>
              <w:jc w:val="center"/>
              <w:rPr>
                <w:sz w:val="20"/>
                <w:szCs w:val="20"/>
              </w:rPr>
            </w:pPr>
            <w:r>
              <w:rPr>
                <w:sz w:val="20"/>
                <w:szCs w:val="20"/>
              </w:rPr>
              <w:t>33 000</w:t>
            </w:r>
          </w:p>
        </w:tc>
      </w:tr>
      <w:tr w:rsidR="002F1519" w:rsidTr="00BC73F1">
        <w:tc>
          <w:tcPr>
            <w:tcW w:w="534" w:type="dxa"/>
          </w:tcPr>
          <w:p w:rsidR="002F1519" w:rsidRPr="000C1F5D" w:rsidRDefault="00A67328" w:rsidP="00A67328">
            <w:pPr>
              <w:jc w:val="center"/>
              <w:rPr>
                <w:sz w:val="20"/>
                <w:szCs w:val="20"/>
              </w:rPr>
            </w:pPr>
            <w:r>
              <w:rPr>
                <w:sz w:val="20"/>
                <w:szCs w:val="20"/>
              </w:rPr>
              <w:t>6</w:t>
            </w:r>
          </w:p>
        </w:tc>
        <w:tc>
          <w:tcPr>
            <w:tcW w:w="1417" w:type="dxa"/>
          </w:tcPr>
          <w:p w:rsidR="002F1519" w:rsidRPr="000C1F5D" w:rsidRDefault="00A67328" w:rsidP="00A67328">
            <w:pPr>
              <w:jc w:val="center"/>
              <w:rPr>
                <w:sz w:val="20"/>
                <w:szCs w:val="20"/>
              </w:rPr>
            </w:pPr>
            <w:r>
              <w:rPr>
                <w:sz w:val="20"/>
                <w:szCs w:val="20"/>
              </w:rPr>
              <w:t>Stawiski</w:t>
            </w:r>
          </w:p>
        </w:tc>
        <w:tc>
          <w:tcPr>
            <w:tcW w:w="1985" w:type="dxa"/>
          </w:tcPr>
          <w:p w:rsidR="002F1519" w:rsidRPr="000C1F5D" w:rsidRDefault="00A67328" w:rsidP="00A67328">
            <w:pPr>
              <w:jc w:val="center"/>
              <w:rPr>
                <w:sz w:val="20"/>
                <w:szCs w:val="20"/>
              </w:rPr>
            </w:pPr>
            <w:r>
              <w:rPr>
                <w:sz w:val="20"/>
                <w:szCs w:val="20"/>
              </w:rPr>
              <w:t>200605_5</w:t>
            </w:r>
          </w:p>
        </w:tc>
        <w:tc>
          <w:tcPr>
            <w:tcW w:w="1275" w:type="dxa"/>
          </w:tcPr>
          <w:p w:rsidR="002F1519" w:rsidRPr="000C1F5D" w:rsidRDefault="00410F70" w:rsidP="00A67328">
            <w:pPr>
              <w:jc w:val="center"/>
              <w:rPr>
                <w:sz w:val="20"/>
                <w:szCs w:val="20"/>
              </w:rPr>
            </w:pPr>
            <w:r>
              <w:rPr>
                <w:sz w:val="20"/>
                <w:szCs w:val="20"/>
              </w:rPr>
              <w:t>36</w:t>
            </w:r>
          </w:p>
        </w:tc>
        <w:tc>
          <w:tcPr>
            <w:tcW w:w="2127" w:type="dxa"/>
          </w:tcPr>
          <w:p w:rsidR="002F1519" w:rsidRPr="000C1F5D" w:rsidRDefault="001B63B7" w:rsidP="00A67328">
            <w:pPr>
              <w:jc w:val="center"/>
              <w:rPr>
                <w:sz w:val="20"/>
                <w:szCs w:val="20"/>
              </w:rPr>
            </w:pPr>
            <w:r>
              <w:rPr>
                <w:sz w:val="20"/>
                <w:szCs w:val="20"/>
              </w:rPr>
              <w:t>1100</w:t>
            </w:r>
          </w:p>
        </w:tc>
        <w:tc>
          <w:tcPr>
            <w:tcW w:w="1874" w:type="dxa"/>
          </w:tcPr>
          <w:p w:rsidR="002F1519" w:rsidRPr="000C1F5D" w:rsidRDefault="001B63B7" w:rsidP="00A67328">
            <w:pPr>
              <w:jc w:val="center"/>
              <w:rPr>
                <w:sz w:val="20"/>
                <w:szCs w:val="20"/>
              </w:rPr>
            </w:pPr>
            <w:r>
              <w:rPr>
                <w:sz w:val="20"/>
                <w:szCs w:val="20"/>
              </w:rPr>
              <w:t>32 000</w:t>
            </w:r>
          </w:p>
        </w:tc>
      </w:tr>
      <w:tr w:rsidR="002F1519" w:rsidTr="00BC73F1">
        <w:tc>
          <w:tcPr>
            <w:tcW w:w="534" w:type="dxa"/>
          </w:tcPr>
          <w:p w:rsidR="002F1519" w:rsidRPr="000C1F5D" w:rsidRDefault="00A67328" w:rsidP="00A67328">
            <w:pPr>
              <w:jc w:val="center"/>
              <w:rPr>
                <w:sz w:val="20"/>
                <w:szCs w:val="20"/>
              </w:rPr>
            </w:pPr>
            <w:r>
              <w:rPr>
                <w:sz w:val="20"/>
                <w:szCs w:val="20"/>
              </w:rPr>
              <w:t>7</w:t>
            </w:r>
          </w:p>
        </w:tc>
        <w:tc>
          <w:tcPr>
            <w:tcW w:w="1417" w:type="dxa"/>
          </w:tcPr>
          <w:p w:rsidR="002F1519" w:rsidRPr="000C1F5D" w:rsidRDefault="00A67328" w:rsidP="00A67328">
            <w:pPr>
              <w:jc w:val="center"/>
              <w:rPr>
                <w:sz w:val="20"/>
                <w:szCs w:val="20"/>
              </w:rPr>
            </w:pPr>
            <w:r>
              <w:rPr>
                <w:sz w:val="20"/>
                <w:szCs w:val="20"/>
              </w:rPr>
              <w:t>Turośl</w:t>
            </w:r>
          </w:p>
        </w:tc>
        <w:tc>
          <w:tcPr>
            <w:tcW w:w="1985" w:type="dxa"/>
          </w:tcPr>
          <w:p w:rsidR="002F1519" w:rsidRPr="000C1F5D" w:rsidRDefault="00A67328" w:rsidP="00A67328">
            <w:pPr>
              <w:jc w:val="center"/>
              <w:rPr>
                <w:sz w:val="20"/>
                <w:szCs w:val="20"/>
              </w:rPr>
            </w:pPr>
            <w:r>
              <w:rPr>
                <w:sz w:val="20"/>
                <w:szCs w:val="20"/>
              </w:rPr>
              <w:t>200606_2</w:t>
            </w:r>
          </w:p>
        </w:tc>
        <w:tc>
          <w:tcPr>
            <w:tcW w:w="1275" w:type="dxa"/>
          </w:tcPr>
          <w:p w:rsidR="002F1519" w:rsidRPr="000C1F5D" w:rsidRDefault="00410F70" w:rsidP="00A67328">
            <w:pPr>
              <w:jc w:val="center"/>
              <w:rPr>
                <w:sz w:val="20"/>
                <w:szCs w:val="20"/>
              </w:rPr>
            </w:pPr>
            <w:r>
              <w:rPr>
                <w:sz w:val="20"/>
                <w:szCs w:val="20"/>
              </w:rPr>
              <w:t>21</w:t>
            </w:r>
          </w:p>
        </w:tc>
        <w:tc>
          <w:tcPr>
            <w:tcW w:w="2127" w:type="dxa"/>
          </w:tcPr>
          <w:p w:rsidR="002F1519" w:rsidRPr="000C1F5D" w:rsidRDefault="001B63B7" w:rsidP="00A67328">
            <w:pPr>
              <w:jc w:val="center"/>
              <w:rPr>
                <w:sz w:val="20"/>
                <w:szCs w:val="20"/>
              </w:rPr>
            </w:pPr>
            <w:r>
              <w:rPr>
                <w:sz w:val="20"/>
                <w:szCs w:val="20"/>
              </w:rPr>
              <w:t>1000</w:t>
            </w:r>
          </w:p>
        </w:tc>
        <w:tc>
          <w:tcPr>
            <w:tcW w:w="1874" w:type="dxa"/>
          </w:tcPr>
          <w:p w:rsidR="002F1519" w:rsidRPr="000C1F5D" w:rsidRDefault="001B63B7" w:rsidP="00A67328">
            <w:pPr>
              <w:jc w:val="center"/>
              <w:rPr>
                <w:sz w:val="20"/>
                <w:szCs w:val="20"/>
              </w:rPr>
            </w:pPr>
            <w:r>
              <w:rPr>
                <w:sz w:val="20"/>
                <w:szCs w:val="20"/>
              </w:rPr>
              <w:t>31 000</w:t>
            </w:r>
          </w:p>
        </w:tc>
      </w:tr>
      <w:tr w:rsidR="002F1519" w:rsidTr="00BC73F1">
        <w:tc>
          <w:tcPr>
            <w:tcW w:w="534" w:type="dxa"/>
          </w:tcPr>
          <w:p w:rsidR="002F1519" w:rsidRPr="000C1F5D" w:rsidRDefault="002F1519" w:rsidP="00A67328">
            <w:pPr>
              <w:jc w:val="center"/>
              <w:rPr>
                <w:sz w:val="20"/>
                <w:szCs w:val="20"/>
              </w:rPr>
            </w:pPr>
          </w:p>
        </w:tc>
        <w:tc>
          <w:tcPr>
            <w:tcW w:w="1417" w:type="dxa"/>
          </w:tcPr>
          <w:p w:rsidR="002F1519" w:rsidRPr="008D7526" w:rsidRDefault="00A67328" w:rsidP="00A67328">
            <w:pPr>
              <w:jc w:val="center"/>
              <w:rPr>
                <w:b/>
                <w:sz w:val="20"/>
                <w:szCs w:val="20"/>
              </w:rPr>
            </w:pPr>
            <w:r w:rsidRPr="008D7526">
              <w:rPr>
                <w:b/>
                <w:sz w:val="20"/>
                <w:szCs w:val="20"/>
              </w:rPr>
              <w:t>Razem</w:t>
            </w:r>
          </w:p>
        </w:tc>
        <w:tc>
          <w:tcPr>
            <w:tcW w:w="1985" w:type="dxa"/>
          </w:tcPr>
          <w:p w:rsidR="002F1519" w:rsidRPr="008D7526" w:rsidRDefault="002F1519" w:rsidP="00A67328">
            <w:pPr>
              <w:jc w:val="center"/>
              <w:rPr>
                <w:b/>
                <w:sz w:val="20"/>
                <w:szCs w:val="20"/>
              </w:rPr>
            </w:pPr>
          </w:p>
        </w:tc>
        <w:tc>
          <w:tcPr>
            <w:tcW w:w="1275" w:type="dxa"/>
          </w:tcPr>
          <w:p w:rsidR="002F1519" w:rsidRPr="008D7526" w:rsidRDefault="00410F70" w:rsidP="00A67328">
            <w:pPr>
              <w:jc w:val="center"/>
              <w:rPr>
                <w:b/>
                <w:sz w:val="20"/>
                <w:szCs w:val="20"/>
              </w:rPr>
            </w:pPr>
            <w:r w:rsidRPr="008D7526">
              <w:rPr>
                <w:b/>
                <w:sz w:val="20"/>
                <w:szCs w:val="20"/>
              </w:rPr>
              <w:t>165</w:t>
            </w:r>
          </w:p>
        </w:tc>
        <w:tc>
          <w:tcPr>
            <w:tcW w:w="2127" w:type="dxa"/>
          </w:tcPr>
          <w:p w:rsidR="002F1519" w:rsidRPr="008D7526" w:rsidRDefault="005A60D1" w:rsidP="00A67328">
            <w:pPr>
              <w:jc w:val="center"/>
              <w:rPr>
                <w:b/>
                <w:sz w:val="20"/>
                <w:szCs w:val="20"/>
              </w:rPr>
            </w:pPr>
            <w:r w:rsidRPr="008D7526">
              <w:rPr>
                <w:b/>
                <w:sz w:val="20"/>
                <w:szCs w:val="20"/>
              </w:rPr>
              <w:t>7</w:t>
            </w:r>
            <w:r w:rsidR="00390EFB" w:rsidRPr="008D7526">
              <w:rPr>
                <w:b/>
                <w:sz w:val="20"/>
                <w:szCs w:val="20"/>
              </w:rPr>
              <w:t>450</w:t>
            </w:r>
          </w:p>
        </w:tc>
        <w:tc>
          <w:tcPr>
            <w:tcW w:w="1874" w:type="dxa"/>
          </w:tcPr>
          <w:p w:rsidR="002F1519" w:rsidRPr="008D7526" w:rsidRDefault="001B63B7" w:rsidP="00A67328">
            <w:pPr>
              <w:jc w:val="center"/>
              <w:rPr>
                <w:b/>
                <w:sz w:val="20"/>
                <w:szCs w:val="20"/>
              </w:rPr>
            </w:pPr>
            <w:r w:rsidRPr="008D7526">
              <w:rPr>
                <w:b/>
                <w:sz w:val="20"/>
                <w:szCs w:val="20"/>
              </w:rPr>
              <w:t>194 000</w:t>
            </w:r>
          </w:p>
        </w:tc>
      </w:tr>
    </w:tbl>
    <w:p w:rsidR="00AF546C" w:rsidRPr="00AF546C" w:rsidRDefault="00AF546C" w:rsidP="00AF546C">
      <w:pPr>
        <w:pStyle w:val="Nagwek1"/>
        <w:keepNext w:val="0"/>
        <w:widowControl w:val="0"/>
        <w:adjustRightInd w:val="0"/>
        <w:spacing w:before="0" w:after="0" w:line="360" w:lineRule="auto"/>
        <w:jc w:val="both"/>
        <w:textAlignment w:val="baseline"/>
        <w:rPr>
          <w:rFonts w:ascii="Times New Roman" w:hAnsi="Times New Roman"/>
          <w:b w:val="0"/>
          <w:sz w:val="24"/>
          <w:szCs w:val="24"/>
        </w:rPr>
      </w:pPr>
    </w:p>
    <w:p w:rsidR="00AF546C" w:rsidRDefault="00AF546C" w:rsidP="00AF546C">
      <w:pPr>
        <w:pStyle w:val="Nagwek1"/>
        <w:keepNext w:val="0"/>
        <w:widowControl w:val="0"/>
        <w:numPr>
          <w:ilvl w:val="0"/>
          <w:numId w:val="4"/>
        </w:numPr>
        <w:adjustRightInd w:val="0"/>
        <w:spacing w:before="0" w:after="0"/>
        <w:ind w:left="142" w:firstLine="0"/>
        <w:jc w:val="both"/>
        <w:textAlignment w:val="baseline"/>
        <w:rPr>
          <w:rFonts w:ascii="Times New Roman" w:hAnsi="Times New Roman"/>
          <w:b w:val="0"/>
          <w:kern w:val="28"/>
          <w:sz w:val="24"/>
          <w:szCs w:val="24"/>
        </w:rPr>
      </w:pPr>
      <w:r>
        <w:rPr>
          <w:rFonts w:ascii="Times New Roman" w:hAnsi="Times New Roman"/>
          <w:b w:val="0"/>
          <w:kern w:val="28"/>
          <w:sz w:val="24"/>
          <w:szCs w:val="24"/>
        </w:rPr>
        <w:t xml:space="preserve">W </w:t>
      </w:r>
      <w:r w:rsidR="008D7526">
        <w:rPr>
          <w:rFonts w:ascii="Times New Roman" w:hAnsi="Times New Roman"/>
          <w:b w:val="0"/>
          <w:kern w:val="28"/>
          <w:sz w:val="24"/>
          <w:szCs w:val="24"/>
        </w:rPr>
        <w:t>zasobie znajdują</w:t>
      </w:r>
      <w:r>
        <w:rPr>
          <w:rFonts w:ascii="Times New Roman" w:hAnsi="Times New Roman"/>
          <w:b w:val="0"/>
          <w:kern w:val="28"/>
          <w:sz w:val="24"/>
          <w:szCs w:val="24"/>
        </w:rPr>
        <w:t xml:space="preserve"> się różnego rodzaju dokumenty w formie: </w:t>
      </w:r>
    </w:p>
    <w:p w:rsidR="00AF546C" w:rsidRDefault="00AF546C" w:rsidP="00AF546C">
      <w:pPr>
        <w:pStyle w:val="Nagwek1"/>
        <w:keepNext w:val="0"/>
        <w:widowControl w:val="0"/>
        <w:adjustRightInd w:val="0"/>
        <w:spacing w:before="0" w:after="0"/>
        <w:ind w:left="142"/>
        <w:jc w:val="both"/>
        <w:textAlignment w:val="baseline"/>
        <w:rPr>
          <w:rFonts w:ascii="Times New Roman" w:hAnsi="Times New Roman"/>
          <w:b w:val="0"/>
          <w:kern w:val="28"/>
          <w:sz w:val="24"/>
          <w:szCs w:val="24"/>
        </w:rPr>
      </w:pPr>
      <w:r>
        <w:rPr>
          <w:rFonts w:ascii="Times New Roman" w:hAnsi="Times New Roman"/>
          <w:b w:val="0"/>
          <w:kern w:val="28"/>
          <w:sz w:val="24"/>
          <w:szCs w:val="24"/>
        </w:rPr>
        <w:t>- pojedynczych kart (szkice pomiarowe, szkice z projektami podziałów)</w:t>
      </w:r>
      <w:r w:rsidR="00100BD2">
        <w:rPr>
          <w:rFonts w:ascii="Times New Roman" w:hAnsi="Times New Roman"/>
          <w:b w:val="0"/>
          <w:kern w:val="28"/>
          <w:sz w:val="24"/>
          <w:szCs w:val="24"/>
        </w:rPr>
        <w:t xml:space="preserve"> przeważnie formatu A4 lub A3 </w:t>
      </w:r>
    </w:p>
    <w:p w:rsidR="00502674" w:rsidRDefault="00AF546C" w:rsidP="00AF546C">
      <w:pPr>
        <w:pStyle w:val="Nagwek1"/>
        <w:keepNext w:val="0"/>
        <w:widowControl w:val="0"/>
        <w:adjustRightInd w:val="0"/>
        <w:spacing w:before="0" w:after="0"/>
        <w:ind w:left="142"/>
        <w:jc w:val="both"/>
        <w:textAlignment w:val="baseline"/>
        <w:rPr>
          <w:rFonts w:ascii="Times New Roman" w:hAnsi="Times New Roman"/>
          <w:b w:val="0"/>
          <w:kern w:val="28"/>
          <w:sz w:val="24"/>
          <w:szCs w:val="24"/>
        </w:rPr>
      </w:pPr>
      <w:r>
        <w:rPr>
          <w:rFonts w:ascii="Times New Roman" w:hAnsi="Times New Roman"/>
          <w:b w:val="0"/>
          <w:kern w:val="28"/>
          <w:sz w:val="24"/>
          <w:szCs w:val="24"/>
        </w:rPr>
        <w:t xml:space="preserve">- operaty techniczne </w:t>
      </w:r>
      <w:r w:rsidR="008D7526">
        <w:rPr>
          <w:rFonts w:ascii="Times New Roman" w:hAnsi="Times New Roman"/>
          <w:b w:val="0"/>
          <w:kern w:val="28"/>
          <w:sz w:val="24"/>
          <w:szCs w:val="24"/>
        </w:rPr>
        <w:t>(od</w:t>
      </w:r>
      <w:r>
        <w:rPr>
          <w:rFonts w:ascii="Times New Roman" w:hAnsi="Times New Roman"/>
          <w:b w:val="0"/>
          <w:kern w:val="28"/>
          <w:sz w:val="24"/>
          <w:szCs w:val="24"/>
        </w:rPr>
        <w:t xml:space="preserve"> kilku do kilkudziesięciu kart w twardych i miękkich okładkach)</w:t>
      </w:r>
      <w:r w:rsidR="00100BD2">
        <w:rPr>
          <w:rFonts w:ascii="Times New Roman" w:hAnsi="Times New Roman"/>
          <w:b w:val="0"/>
          <w:kern w:val="28"/>
          <w:sz w:val="24"/>
          <w:szCs w:val="24"/>
        </w:rPr>
        <w:t xml:space="preserve"> formatu A4 lub mniejsze od formatu A3</w:t>
      </w:r>
    </w:p>
    <w:p w:rsidR="00100BD2" w:rsidRDefault="00AF546C" w:rsidP="00F82350">
      <w:pPr>
        <w:jc w:val="both"/>
      </w:pPr>
      <w:r>
        <w:t xml:space="preserve">  - </w:t>
      </w:r>
      <w:r w:rsidR="00100BD2">
        <w:t>opracowania wstęgowe (mapy wywłaszczeniowe, zarysy</w:t>
      </w:r>
      <w:r w:rsidR="00F82350">
        <w:t>, mapy klasyfikacyjne</w:t>
      </w:r>
      <w:r w:rsidR="00100BD2">
        <w:t xml:space="preserve">) </w:t>
      </w:r>
      <w:r w:rsidR="0040436D">
        <w:t>wielokrotność formatu A3</w:t>
      </w:r>
      <w:r w:rsidR="00F82350">
        <w:t xml:space="preserve"> do formatu A1, a sporadycznie format A0</w:t>
      </w:r>
    </w:p>
    <w:p w:rsidR="0040436D" w:rsidRDefault="00100BD2" w:rsidP="00AF546C">
      <w:r>
        <w:t xml:space="preserve">  - inne (postanowienia, decyzje,</w:t>
      </w:r>
      <w:r w:rsidR="0040436D">
        <w:t xml:space="preserve"> wykazy) w większości formatu A4 lub A3,</w:t>
      </w:r>
    </w:p>
    <w:p w:rsidR="00F82350" w:rsidRDefault="0040436D" w:rsidP="00F82350">
      <w:pPr>
        <w:jc w:val="both"/>
      </w:pPr>
      <w:r>
        <w:t>Dokumenty te były tworzone na różnych materiałach (papier, kalka, pergamin, folia, karton) i znajdują się w różnym stanie technicznym.</w:t>
      </w:r>
      <w:r w:rsidR="00100BD2">
        <w:t xml:space="preserve"> </w:t>
      </w:r>
      <w:r w:rsidR="00F82350">
        <w:t>Ze względu na ich stan techniczny cyfryzację należy wykonywać w sposób nie powodujący rozdarć, pęknięć, kruszenia itp. Uszczerbków. Ekspozycja musi być tak przeprowadzona, aby pełna treść karty została odwzorowana (bez zagięć, i obcięcia treści).</w:t>
      </w:r>
    </w:p>
    <w:p w:rsidR="00724E05" w:rsidRDefault="00BF489C" w:rsidP="00F82350">
      <w:pPr>
        <w:pStyle w:val="Akapitzlist"/>
        <w:numPr>
          <w:ilvl w:val="0"/>
          <w:numId w:val="4"/>
        </w:numPr>
        <w:ind w:left="0" w:firstLine="0"/>
        <w:jc w:val="both"/>
        <w:rPr>
          <w:rFonts w:ascii="Times New Roman" w:hAnsi="Times New Roman" w:cs="Times New Roman"/>
        </w:rPr>
      </w:pPr>
      <w:r>
        <w:rPr>
          <w:rFonts w:ascii="Times New Roman" w:hAnsi="Times New Roman" w:cs="Times New Roman"/>
        </w:rPr>
        <w:t>Z operatów technicznych cyfryzacji podlegają karty, na których znajdują się istotne dane wykonane w ramach konkretnego opracowania</w:t>
      </w:r>
      <w:r w:rsidR="00724E05">
        <w:rPr>
          <w:rFonts w:ascii="Times New Roman" w:hAnsi="Times New Roman" w:cs="Times New Roman"/>
        </w:rPr>
        <w:t xml:space="preserve"> – wzbogacające zasób o nowe dane</w:t>
      </w:r>
      <w:r>
        <w:rPr>
          <w:rFonts w:ascii="Times New Roman" w:hAnsi="Times New Roman" w:cs="Times New Roman"/>
        </w:rPr>
        <w:t>. Nie podlegają cyfryzacji</w:t>
      </w:r>
      <w:r w:rsidR="00724E05">
        <w:rPr>
          <w:rFonts w:ascii="Times New Roman" w:hAnsi="Times New Roman" w:cs="Times New Roman"/>
        </w:rPr>
        <w:t xml:space="preserve"> znajdujące się w operatach </w:t>
      </w:r>
      <w:r>
        <w:rPr>
          <w:rFonts w:ascii="Times New Roman" w:hAnsi="Times New Roman" w:cs="Times New Roman"/>
        </w:rPr>
        <w:t xml:space="preserve">kopie dokumentów pobrane z </w:t>
      </w:r>
      <w:proofErr w:type="spellStart"/>
      <w:r>
        <w:rPr>
          <w:rFonts w:ascii="Times New Roman" w:hAnsi="Times New Roman" w:cs="Times New Roman"/>
        </w:rPr>
        <w:t>PODGiK</w:t>
      </w:r>
      <w:proofErr w:type="spellEnd"/>
      <w:r>
        <w:rPr>
          <w:rFonts w:ascii="Times New Roman" w:hAnsi="Times New Roman" w:cs="Times New Roman"/>
        </w:rPr>
        <w:t xml:space="preserve"> do w</w:t>
      </w:r>
      <w:r w:rsidR="00724E05">
        <w:rPr>
          <w:rFonts w:ascii="Times New Roman" w:hAnsi="Times New Roman" w:cs="Times New Roman"/>
        </w:rPr>
        <w:t>ykonania tej roboty geodezyjnej, takie jak:</w:t>
      </w:r>
      <w:r>
        <w:rPr>
          <w:rFonts w:ascii="Times New Roman" w:hAnsi="Times New Roman" w:cs="Times New Roman"/>
        </w:rPr>
        <w:t xml:space="preserve"> kopie mapy ewidencyjnej, kopie szkiców osnów, wypisy i wykazy z ewidencji gruntów i budynków,</w:t>
      </w:r>
      <w:r w:rsidR="00724E05">
        <w:rPr>
          <w:rFonts w:ascii="Times New Roman" w:hAnsi="Times New Roman" w:cs="Times New Roman"/>
        </w:rPr>
        <w:t xml:space="preserve"> kopie szkiców archiwalnych na których nie poczyniono żadnych zapisów lub dodatkowych informacji. Cyfryzacji nie będą podlegać również zawiadomienia, potwierdzenia odbioru zawiadomień, kopie planów zagospodarowań przestrzennych, kopie planów urządzania lasów, kopie decyzji pozwoleń na budowę oraz decyzji o zagospodarowaniu terenu.</w:t>
      </w:r>
    </w:p>
    <w:p w:rsidR="004D4BB3" w:rsidRDefault="004D4BB3" w:rsidP="00F82350">
      <w:pPr>
        <w:pStyle w:val="Akapitzlist"/>
        <w:numPr>
          <w:ilvl w:val="0"/>
          <w:numId w:val="4"/>
        </w:numPr>
        <w:ind w:left="0" w:firstLine="0"/>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PODGiK</w:t>
      </w:r>
      <w:proofErr w:type="spellEnd"/>
      <w:r>
        <w:rPr>
          <w:rFonts w:ascii="Times New Roman" w:hAnsi="Times New Roman" w:cs="Times New Roman"/>
        </w:rPr>
        <w:t xml:space="preserve"> posiada z obszaru jednostki Kolno (nr </w:t>
      </w:r>
      <w:proofErr w:type="spellStart"/>
      <w:r>
        <w:rPr>
          <w:rFonts w:ascii="Times New Roman" w:hAnsi="Times New Roman" w:cs="Times New Roman"/>
        </w:rPr>
        <w:t>stat</w:t>
      </w:r>
      <w:proofErr w:type="spellEnd"/>
      <w:r>
        <w:rPr>
          <w:rFonts w:ascii="Times New Roman" w:hAnsi="Times New Roman" w:cs="Times New Roman"/>
        </w:rPr>
        <w:t xml:space="preserve">. 200603_2) oraz jednostki Mały Płock (nr </w:t>
      </w:r>
      <w:proofErr w:type="spellStart"/>
      <w:r>
        <w:rPr>
          <w:rFonts w:ascii="Times New Roman" w:hAnsi="Times New Roman" w:cs="Times New Roman"/>
        </w:rPr>
        <w:t>stat</w:t>
      </w:r>
      <w:proofErr w:type="spellEnd"/>
      <w:r>
        <w:rPr>
          <w:rFonts w:ascii="Times New Roman" w:hAnsi="Times New Roman" w:cs="Times New Roman"/>
        </w:rPr>
        <w:t xml:space="preserve">. 200604_2) wersję obrazów fotograficznych w formacie jpg. około </w:t>
      </w:r>
      <w:r w:rsidR="004F3C8D" w:rsidRPr="004F3C8D">
        <w:rPr>
          <w:rFonts w:ascii="Times New Roman" w:hAnsi="Times New Roman" w:cs="Times New Roman"/>
        </w:rPr>
        <w:t>80</w:t>
      </w:r>
      <w:r w:rsidRPr="004F3C8D">
        <w:rPr>
          <w:rFonts w:ascii="Times New Roman" w:hAnsi="Times New Roman" w:cs="Times New Roman"/>
        </w:rPr>
        <w:t xml:space="preserve"> %</w:t>
      </w:r>
      <w:r>
        <w:rPr>
          <w:rFonts w:ascii="Times New Roman" w:hAnsi="Times New Roman" w:cs="Times New Roman"/>
        </w:rPr>
        <w:t xml:space="preserve"> operatów technicznych, które można wykorzystać do dalszej obróbki. </w:t>
      </w:r>
      <w:r w:rsidR="00724E05">
        <w:rPr>
          <w:rFonts w:ascii="Times New Roman" w:hAnsi="Times New Roman" w:cs="Times New Roman"/>
        </w:rPr>
        <w:t xml:space="preserve">  </w:t>
      </w:r>
      <w:r w:rsidR="00BF489C">
        <w:rPr>
          <w:rFonts w:ascii="Times New Roman" w:hAnsi="Times New Roman" w:cs="Times New Roman"/>
        </w:rPr>
        <w:t xml:space="preserve"> </w:t>
      </w:r>
    </w:p>
    <w:p w:rsidR="004D4BB3" w:rsidRPr="004D4BB3" w:rsidRDefault="004D4BB3" w:rsidP="004D4BB3">
      <w:pPr>
        <w:pStyle w:val="Akapitzlist"/>
        <w:ind w:left="0"/>
        <w:jc w:val="both"/>
        <w:rPr>
          <w:rFonts w:ascii="Times New Roman" w:hAnsi="Times New Roman" w:cs="Times New Roman"/>
          <w:sz w:val="24"/>
          <w:szCs w:val="24"/>
        </w:rPr>
      </w:pPr>
    </w:p>
    <w:p w:rsidR="004562B7" w:rsidRPr="00F66FA8" w:rsidRDefault="00BF489C" w:rsidP="004D4BB3">
      <w:pPr>
        <w:pStyle w:val="Akapitzlist"/>
        <w:numPr>
          <w:ilvl w:val="0"/>
          <w:numId w:val="3"/>
        </w:numPr>
        <w:jc w:val="both"/>
        <w:rPr>
          <w:rFonts w:ascii="Times New Roman" w:hAnsi="Times New Roman" w:cs="Times New Roman"/>
          <w:b/>
          <w:sz w:val="24"/>
          <w:szCs w:val="24"/>
        </w:rPr>
      </w:pPr>
      <w:r w:rsidRPr="00F66FA8">
        <w:rPr>
          <w:rFonts w:ascii="Times New Roman" w:hAnsi="Times New Roman" w:cs="Times New Roman"/>
          <w:b/>
          <w:sz w:val="24"/>
          <w:szCs w:val="24"/>
        </w:rPr>
        <w:t xml:space="preserve">  </w:t>
      </w:r>
      <w:r w:rsidR="004562B7" w:rsidRPr="00F66FA8">
        <w:rPr>
          <w:rFonts w:ascii="Times New Roman" w:hAnsi="Times New Roman" w:cs="Times New Roman"/>
          <w:b/>
          <w:sz w:val="24"/>
          <w:szCs w:val="24"/>
        </w:rPr>
        <w:t xml:space="preserve">  </w:t>
      </w:r>
      <w:r w:rsidR="00E63DE6" w:rsidRPr="00F66FA8">
        <w:rPr>
          <w:rFonts w:ascii="Times New Roman" w:hAnsi="Times New Roman" w:cs="Times New Roman"/>
          <w:b/>
          <w:sz w:val="24"/>
          <w:szCs w:val="24"/>
        </w:rPr>
        <w:t>Przygotowanie, wydanie o</w:t>
      </w:r>
      <w:r w:rsidR="00F66FA8" w:rsidRPr="00F66FA8">
        <w:rPr>
          <w:rFonts w:ascii="Times New Roman" w:hAnsi="Times New Roman" w:cs="Times New Roman"/>
          <w:b/>
          <w:sz w:val="24"/>
          <w:szCs w:val="24"/>
        </w:rPr>
        <w:t>raz cyfryzacja dokumentów zasobu</w:t>
      </w:r>
    </w:p>
    <w:p w:rsidR="00E63DE6" w:rsidRDefault="00E63DE6" w:rsidP="00F66FA8">
      <w:pPr>
        <w:pStyle w:val="Akapitzlist"/>
        <w:ind w:left="284"/>
        <w:jc w:val="both"/>
        <w:rPr>
          <w:rFonts w:ascii="Times New Roman" w:hAnsi="Times New Roman" w:cs="Times New Roman"/>
          <w:sz w:val="24"/>
          <w:szCs w:val="24"/>
        </w:rPr>
      </w:pPr>
    </w:p>
    <w:p w:rsidR="00B715D1" w:rsidRDefault="00F66FA8" w:rsidP="00F66FA8">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t>Dokumenty w zasobie są rejestrowane i archiwizowane według Nr KERG. Jednakże wydawanie ich Wykonawcy do wykonania zamówienia odbywać się będzie partiami według jednostek ewidencyjnych.</w:t>
      </w:r>
      <w:r w:rsidR="00D04BDB">
        <w:rPr>
          <w:rFonts w:ascii="Times New Roman" w:hAnsi="Times New Roman" w:cs="Times New Roman"/>
          <w:sz w:val="24"/>
          <w:szCs w:val="24"/>
        </w:rPr>
        <w:t xml:space="preserve"> Z uwagi na to, iż wykonania zamówienia nie przewiduje się w siedzibie Zamawiającego, k</w:t>
      </w:r>
      <w:r>
        <w:rPr>
          <w:rFonts w:ascii="Times New Roman" w:hAnsi="Times New Roman" w:cs="Times New Roman"/>
          <w:sz w:val="24"/>
          <w:szCs w:val="24"/>
        </w:rPr>
        <w:t>ażda partia dokumentów zostanie przekazana protokolarnie (zgodnie ze sporządzonym wykazem przez Zamawiającego) a po ich cyfryzacji również protokolarnie zwrócona.</w:t>
      </w:r>
    </w:p>
    <w:p w:rsidR="00F66FA8" w:rsidRDefault="00B715D1" w:rsidP="00F66FA8">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Dokument z zasobu będą przekazywane Wykonawcy w sposób i terminach obustronnie uzgodnionych, w ten sposób, aby nie zakłócać pracy przy zasobie. W </w:t>
      </w:r>
      <w:r w:rsidR="008D7526">
        <w:rPr>
          <w:rFonts w:ascii="Times New Roman" w:hAnsi="Times New Roman" w:cs="Times New Roman"/>
          <w:sz w:val="24"/>
          <w:szCs w:val="24"/>
        </w:rPr>
        <w:t>przypadku,</w:t>
      </w:r>
      <w:r>
        <w:rPr>
          <w:rFonts w:ascii="Times New Roman" w:hAnsi="Times New Roman" w:cs="Times New Roman"/>
          <w:sz w:val="24"/>
          <w:szCs w:val="24"/>
        </w:rPr>
        <w:t xml:space="preserve"> gdy cześć z przekazanych dokumentów będzie niezbędna innemu podmiotowi do realizacji roboty geodezyjnej Wykonawca w terminie 3 dni roboczych prześle /przekaże/ wersję cyfrową tych dokumentów Zamawiającemu.  </w:t>
      </w:r>
      <w:r w:rsidR="00F66FA8">
        <w:rPr>
          <w:rFonts w:ascii="Times New Roman" w:hAnsi="Times New Roman" w:cs="Times New Roman"/>
          <w:sz w:val="24"/>
          <w:szCs w:val="24"/>
        </w:rPr>
        <w:t xml:space="preserve"> </w:t>
      </w:r>
    </w:p>
    <w:p w:rsidR="00341D5B" w:rsidRPr="004D4BB3" w:rsidRDefault="00341D5B" w:rsidP="00F66FA8">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t>Nie zaleca się czyszczenia ani usuwania szumów z kopii cyfrowych dokumentów z wyjątkiem łączenia kilku części w jeden obraz dokumentu.</w:t>
      </w:r>
    </w:p>
    <w:p w:rsidR="00341D5B" w:rsidRPr="00341D5B" w:rsidRDefault="00341D5B" w:rsidP="00341D5B">
      <w:pPr>
        <w:pStyle w:val="Akapitzlist"/>
        <w:numPr>
          <w:ilvl w:val="0"/>
          <w:numId w:val="5"/>
        </w:numPr>
        <w:jc w:val="both"/>
        <w:rPr>
          <w:rFonts w:ascii="Times New Roman" w:hAnsi="Times New Roman" w:cs="Times New Roman"/>
        </w:rPr>
      </w:pPr>
      <w:r w:rsidRPr="00341D5B">
        <w:rPr>
          <w:rFonts w:ascii="Times New Roman" w:hAnsi="Times New Roman" w:cs="Times New Roman"/>
        </w:rPr>
        <w:t xml:space="preserve">Przetwarzanie materiałów wstęgowych należy dokonać w ten sposób, aby jeden dokument stanowił jedną całość w wersji cyfrowej – jeden obraz. Łączenie poszczególnych części musi być wykonane w ten sposób, aby nie było wątpliwości co do jego pełnej treści ani nie występowały przyciemnienia na łączeniach.  </w:t>
      </w:r>
    </w:p>
    <w:p w:rsidR="00341D5B" w:rsidRDefault="00341D5B" w:rsidP="00341D5B">
      <w:pPr>
        <w:pStyle w:val="Akapitzlist"/>
        <w:numPr>
          <w:ilvl w:val="0"/>
          <w:numId w:val="5"/>
        </w:numPr>
        <w:jc w:val="both"/>
        <w:rPr>
          <w:rFonts w:ascii="Times New Roman" w:hAnsi="Times New Roman" w:cs="Times New Roman"/>
        </w:rPr>
      </w:pPr>
      <w:r w:rsidRPr="00341D5B">
        <w:rPr>
          <w:rFonts w:ascii="Times New Roman" w:hAnsi="Times New Roman" w:cs="Times New Roman"/>
        </w:rPr>
        <w:t xml:space="preserve">Operaty techniczne w miękkich okładkach zszywane metalowymi zszywkami mogą być do cyfryzacji rozszywane, a po ich przetworzeniu zszyte zgodnie ze stanem pierwotnym. Operaty w twardych okładkach zszyte introligatorsko lub klejone nie podlegają rozszywaniu. Celem zapobieżenia </w:t>
      </w:r>
      <w:r w:rsidR="008D7526" w:rsidRPr="00341D5B">
        <w:rPr>
          <w:rFonts w:ascii="Times New Roman" w:hAnsi="Times New Roman" w:cs="Times New Roman"/>
        </w:rPr>
        <w:t>uszkodzenia, do</w:t>
      </w:r>
      <w:r w:rsidRPr="00341D5B">
        <w:rPr>
          <w:rFonts w:ascii="Times New Roman" w:hAnsi="Times New Roman" w:cs="Times New Roman"/>
        </w:rPr>
        <w:t xml:space="preserve"> ich przetworzenia należy wybrać taką technikę (np. ekspozycja fotograficzna), która umożliwi bezpieczne wykonanie zamówienia. W przypadku uszkodzenia dokumentu Wykonawca na własny koszt dokona jego naprawy. </w:t>
      </w:r>
    </w:p>
    <w:p w:rsidR="00FC6866" w:rsidRDefault="00FC6866" w:rsidP="00341D5B">
      <w:pPr>
        <w:pStyle w:val="Akapitzlist"/>
        <w:numPr>
          <w:ilvl w:val="0"/>
          <w:numId w:val="5"/>
        </w:numPr>
        <w:jc w:val="both"/>
        <w:rPr>
          <w:rFonts w:ascii="Times New Roman" w:hAnsi="Times New Roman" w:cs="Times New Roman"/>
        </w:rPr>
      </w:pPr>
      <w:r>
        <w:rPr>
          <w:rFonts w:ascii="Times New Roman" w:hAnsi="Times New Roman" w:cs="Times New Roman"/>
        </w:rPr>
        <w:t xml:space="preserve">Przy cyfryzacji nierozszywanych operatów należy stosować maskowanie, aby nie powstawały szumy i </w:t>
      </w:r>
      <w:r w:rsidR="008D7526">
        <w:rPr>
          <w:rFonts w:ascii="Times New Roman" w:hAnsi="Times New Roman" w:cs="Times New Roman"/>
        </w:rPr>
        <w:t>przebicia innych</w:t>
      </w:r>
      <w:r>
        <w:rPr>
          <w:rFonts w:ascii="Times New Roman" w:hAnsi="Times New Roman" w:cs="Times New Roman"/>
        </w:rPr>
        <w:t xml:space="preserve"> kart. Przy cyfryzacji operatów starszych (zwłaszcza z przed II wojny światowej) szczególną uwagę należ zwrócić na uzyskanie pełnej czytelności i ostrości obrazu (treść na tych dokumentach w większości była zapisywana ołówkiem grafitowym). Odwzorowanie cyfrowe musi posiadać jakość oryginału, a sprawdzenie tego zostanie wykonane przez Zamawiającego poprzez wydruk na posiadanym sprzęcie. </w:t>
      </w:r>
    </w:p>
    <w:p w:rsidR="00B715D1" w:rsidRDefault="00FC6866" w:rsidP="00341D5B">
      <w:pPr>
        <w:pStyle w:val="Akapitzlist"/>
        <w:numPr>
          <w:ilvl w:val="0"/>
          <w:numId w:val="5"/>
        </w:numPr>
        <w:jc w:val="both"/>
        <w:rPr>
          <w:rFonts w:ascii="Times New Roman" w:hAnsi="Times New Roman" w:cs="Times New Roman"/>
        </w:rPr>
      </w:pPr>
      <w:r>
        <w:rPr>
          <w:rFonts w:ascii="Times New Roman" w:hAnsi="Times New Roman" w:cs="Times New Roman"/>
        </w:rPr>
        <w:t>Każdy dokument składający się z więcej niż jednej karty (</w:t>
      </w:r>
      <w:r w:rsidR="00D9212B">
        <w:rPr>
          <w:rFonts w:ascii="Times New Roman" w:hAnsi="Times New Roman" w:cs="Times New Roman"/>
        </w:rPr>
        <w:t xml:space="preserve">np. </w:t>
      </w:r>
      <w:r>
        <w:rPr>
          <w:rFonts w:ascii="Times New Roman" w:hAnsi="Times New Roman" w:cs="Times New Roman"/>
        </w:rPr>
        <w:t>operaty techniczne wielostronicowe</w:t>
      </w:r>
      <w:r w:rsidR="00D9212B">
        <w:rPr>
          <w:rFonts w:ascii="Times New Roman" w:hAnsi="Times New Roman" w:cs="Times New Roman"/>
        </w:rPr>
        <w:t>)</w:t>
      </w:r>
      <w:r>
        <w:rPr>
          <w:rFonts w:ascii="Times New Roman" w:hAnsi="Times New Roman" w:cs="Times New Roman"/>
        </w:rPr>
        <w:t xml:space="preserve"> musi posiadać ponumerowane strony</w:t>
      </w:r>
      <w:r w:rsidR="00D9212B">
        <w:rPr>
          <w:rFonts w:ascii="Times New Roman" w:hAnsi="Times New Roman" w:cs="Times New Roman"/>
        </w:rPr>
        <w:t xml:space="preserve"> w ramach jednego pliku PDF.</w:t>
      </w:r>
    </w:p>
    <w:p w:rsidR="001E25E4" w:rsidRDefault="001E25E4" w:rsidP="001E25E4">
      <w:pPr>
        <w:pStyle w:val="Akapitzlist"/>
        <w:ind w:left="644"/>
        <w:jc w:val="both"/>
        <w:rPr>
          <w:rFonts w:ascii="Times New Roman" w:hAnsi="Times New Roman" w:cs="Times New Roman"/>
        </w:rPr>
      </w:pPr>
    </w:p>
    <w:p w:rsidR="00FC6866" w:rsidRDefault="001E25E4" w:rsidP="001E25E4">
      <w:pPr>
        <w:pStyle w:val="Akapitzlist"/>
        <w:numPr>
          <w:ilvl w:val="0"/>
          <w:numId w:val="3"/>
        </w:numPr>
        <w:jc w:val="both"/>
        <w:rPr>
          <w:rFonts w:ascii="Times New Roman" w:hAnsi="Times New Roman" w:cs="Times New Roman"/>
          <w:b/>
        </w:rPr>
      </w:pPr>
      <w:r w:rsidRPr="001E25E4">
        <w:rPr>
          <w:rFonts w:ascii="Times New Roman" w:hAnsi="Times New Roman" w:cs="Times New Roman"/>
          <w:b/>
        </w:rPr>
        <w:t>Przekazanie przedmiotu zamówienia i zasilenie bazy</w:t>
      </w:r>
      <w:r w:rsidR="00FC6866" w:rsidRPr="001E25E4">
        <w:rPr>
          <w:rFonts w:ascii="Times New Roman" w:hAnsi="Times New Roman" w:cs="Times New Roman"/>
          <w:b/>
        </w:rPr>
        <w:t xml:space="preserve"> </w:t>
      </w:r>
    </w:p>
    <w:p w:rsidR="001E25E4" w:rsidRDefault="001E25E4" w:rsidP="001E25E4">
      <w:pPr>
        <w:pStyle w:val="Akapitzlist"/>
        <w:ind w:left="426"/>
        <w:jc w:val="both"/>
        <w:rPr>
          <w:rFonts w:ascii="Times New Roman" w:hAnsi="Times New Roman" w:cs="Times New Roman"/>
          <w:b/>
        </w:rPr>
      </w:pPr>
    </w:p>
    <w:p w:rsidR="00B0548C" w:rsidRDefault="001E25E4" w:rsidP="001E25E4">
      <w:pPr>
        <w:pStyle w:val="Akapitzlist"/>
        <w:numPr>
          <w:ilvl w:val="0"/>
          <w:numId w:val="6"/>
        </w:numPr>
        <w:jc w:val="both"/>
        <w:rPr>
          <w:rFonts w:ascii="Times New Roman" w:hAnsi="Times New Roman" w:cs="Times New Roman"/>
        </w:rPr>
      </w:pPr>
      <w:r>
        <w:rPr>
          <w:rFonts w:ascii="Times New Roman" w:hAnsi="Times New Roman" w:cs="Times New Roman"/>
        </w:rPr>
        <w:t>Cyfrową wersję dokumentów Wykonawca przekaże Zamawiającemu w formie plików o strukturze i formacie wskazanym w OPZ na płycie DVD. Z całego opracowania Wykonawca przekaże również operat techniczny zawierający sprawozdanie techniczne określające szczegóły techniczne wykonania zamówienia</w:t>
      </w:r>
      <w:r w:rsidR="00B0548C">
        <w:rPr>
          <w:rFonts w:ascii="Times New Roman" w:hAnsi="Times New Roman" w:cs="Times New Roman"/>
        </w:rPr>
        <w:t xml:space="preserve"> oraz</w:t>
      </w:r>
      <w:r>
        <w:rPr>
          <w:rFonts w:ascii="Times New Roman" w:hAnsi="Times New Roman" w:cs="Times New Roman"/>
        </w:rPr>
        <w:t xml:space="preserve"> wykaz </w:t>
      </w:r>
      <w:r w:rsidR="00B0548C">
        <w:rPr>
          <w:rFonts w:ascii="Times New Roman" w:hAnsi="Times New Roman" w:cs="Times New Roman"/>
        </w:rPr>
        <w:t xml:space="preserve">informatyzowanych </w:t>
      </w:r>
      <w:r>
        <w:rPr>
          <w:rFonts w:ascii="Times New Roman" w:hAnsi="Times New Roman" w:cs="Times New Roman"/>
        </w:rPr>
        <w:t>dokume</w:t>
      </w:r>
      <w:r w:rsidR="00B0548C">
        <w:rPr>
          <w:rFonts w:ascii="Times New Roman" w:hAnsi="Times New Roman" w:cs="Times New Roman"/>
        </w:rPr>
        <w:t>ntów.</w:t>
      </w:r>
    </w:p>
    <w:p w:rsidR="001E25E4" w:rsidRDefault="00B0548C" w:rsidP="00B0548C">
      <w:pPr>
        <w:pStyle w:val="Akapitzlist"/>
        <w:ind w:left="786"/>
        <w:jc w:val="both"/>
        <w:rPr>
          <w:rFonts w:ascii="Times New Roman" w:hAnsi="Times New Roman" w:cs="Times New Roman"/>
        </w:rPr>
      </w:pPr>
      <w:r>
        <w:rPr>
          <w:rFonts w:ascii="Times New Roman" w:hAnsi="Times New Roman" w:cs="Times New Roman"/>
        </w:rPr>
        <w:t>Wykonawca złoży oświadczenie, o kompletności opracowania oraz zobowiąże się w ramach okresu rękojmi do naprawienia ewentualnych ukrytych wad powstałych z jego winy.</w:t>
      </w:r>
      <w:r w:rsidR="001E25E4">
        <w:rPr>
          <w:rFonts w:ascii="Times New Roman" w:hAnsi="Times New Roman" w:cs="Times New Roman"/>
        </w:rPr>
        <w:t xml:space="preserve"> </w:t>
      </w:r>
    </w:p>
    <w:p w:rsidR="00B0548C" w:rsidRDefault="00B0548C" w:rsidP="00B0548C">
      <w:pPr>
        <w:pStyle w:val="Akapitzlist"/>
        <w:numPr>
          <w:ilvl w:val="0"/>
          <w:numId w:val="6"/>
        </w:numPr>
        <w:jc w:val="both"/>
        <w:rPr>
          <w:rFonts w:ascii="Times New Roman" w:hAnsi="Times New Roman" w:cs="Times New Roman"/>
        </w:rPr>
      </w:pPr>
      <w:r>
        <w:rPr>
          <w:rFonts w:ascii="Times New Roman" w:hAnsi="Times New Roman" w:cs="Times New Roman"/>
        </w:rPr>
        <w:t xml:space="preserve">Po pozytywnym odbiorze roboty, który przyjmie postać protokołu, Wykonawca zobowiązany jest do zasilenia cyfrową wersją dokumentów system zarządzania zasobem geodezyjnym i kartograficznym w Kolnie – </w:t>
      </w:r>
      <w:proofErr w:type="spellStart"/>
      <w:r>
        <w:rPr>
          <w:rFonts w:ascii="Times New Roman" w:hAnsi="Times New Roman" w:cs="Times New Roman"/>
        </w:rPr>
        <w:t>TurboEWID</w:t>
      </w:r>
      <w:proofErr w:type="spellEnd"/>
      <w:r>
        <w:rPr>
          <w:rFonts w:ascii="Times New Roman" w:hAnsi="Times New Roman" w:cs="Times New Roman"/>
        </w:rPr>
        <w:t xml:space="preserve"> wersja 9.1 (w chwili opracowywania OPZ) firmy </w:t>
      </w:r>
      <w:proofErr w:type="spellStart"/>
      <w:r>
        <w:rPr>
          <w:rFonts w:ascii="Times New Roman" w:hAnsi="Times New Roman" w:cs="Times New Roman"/>
        </w:rPr>
        <w:t>Geomatyka</w:t>
      </w:r>
      <w:proofErr w:type="spellEnd"/>
      <w:r>
        <w:rPr>
          <w:rFonts w:ascii="Times New Roman" w:hAnsi="Times New Roman" w:cs="Times New Roman"/>
        </w:rPr>
        <w:t xml:space="preserve"> Kraków.</w:t>
      </w:r>
    </w:p>
    <w:p w:rsidR="00102C25" w:rsidRDefault="00102C25" w:rsidP="00B0548C">
      <w:pPr>
        <w:pStyle w:val="Akapitzlist"/>
        <w:numPr>
          <w:ilvl w:val="0"/>
          <w:numId w:val="6"/>
        </w:numPr>
        <w:jc w:val="both"/>
        <w:rPr>
          <w:rFonts w:ascii="Times New Roman" w:hAnsi="Times New Roman" w:cs="Times New Roman"/>
        </w:rPr>
      </w:pPr>
      <w:r>
        <w:rPr>
          <w:rFonts w:ascii="Times New Roman" w:hAnsi="Times New Roman" w:cs="Times New Roman"/>
        </w:rPr>
        <w:t xml:space="preserve">Każdy operat techniczny należy podpiąć w zakładce „Rejestr </w:t>
      </w:r>
      <w:r w:rsidR="008D7526">
        <w:rPr>
          <w:rFonts w:ascii="Times New Roman" w:hAnsi="Times New Roman" w:cs="Times New Roman"/>
        </w:rPr>
        <w:t>Operatów” -</w:t>
      </w:r>
      <w:r>
        <w:rPr>
          <w:rFonts w:ascii="Times New Roman" w:hAnsi="Times New Roman" w:cs="Times New Roman"/>
        </w:rPr>
        <w:t xml:space="preserve"> „Dokumentacja cyfrowa operatu” z opisem dokumentu zgodnym z §</w:t>
      </w:r>
      <w:r w:rsidR="00B0548C">
        <w:rPr>
          <w:rFonts w:ascii="Times New Roman" w:hAnsi="Times New Roman" w:cs="Times New Roman"/>
        </w:rPr>
        <w:t xml:space="preserve"> </w:t>
      </w:r>
      <w:r>
        <w:rPr>
          <w:rFonts w:ascii="Times New Roman" w:hAnsi="Times New Roman" w:cs="Times New Roman"/>
        </w:rPr>
        <w:t>15 Rozporządzenia z 5 września 2013 r. w sprawie organizacji i trybu prowadzenia państwowego zasobu geodezyjnego i kartograficznego.</w:t>
      </w:r>
    </w:p>
    <w:p w:rsidR="001E25E4" w:rsidRPr="002B3BC3" w:rsidRDefault="00102C25" w:rsidP="002B3BC3">
      <w:pPr>
        <w:pStyle w:val="Akapitzlist"/>
        <w:numPr>
          <w:ilvl w:val="0"/>
          <w:numId w:val="6"/>
        </w:numPr>
        <w:jc w:val="both"/>
        <w:rPr>
          <w:rFonts w:ascii="Times New Roman" w:hAnsi="Times New Roman" w:cs="Times New Roman"/>
        </w:rPr>
      </w:pPr>
      <w:r>
        <w:rPr>
          <w:rFonts w:ascii="Times New Roman" w:hAnsi="Times New Roman" w:cs="Times New Roman"/>
        </w:rPr>
        <w:t xml:space="preserve">Zasilenie system obędzie się w siedzibie Zamawiającego bez zatrzymywania bazy danych pod nadzorem pracowników merytorycznych. </w:t>
      </w:r>
      <w:r w:rsidR="00B0548C">
        <w:rPr>
          <w:rFonts w:ascii="Times New Roman" w:hAnsi="Times New Roman" w:cs="Times New Roman"/>
        </w:rPr>
        <w:t xml:space="preserve"> </w:t>
      </w:r>
      <w:r w:rsidR="001E25E4" w:rsidRPr="002B3BC3">
        <w:t xml:space="preserve"> </w:t>
      </w:r>
    </w:p>
    <w:p w:rsidR="00B25842" w:rsidRPr="00017219" w:rsidRDefault="00B25842" w:rsidP="00981170">
      <w:pPr>
        <w:pStyle w:val="Akapitzlist"/>
        <w:spacing w:after="0" w:line="360" w:lineRule="auto"/>
        <w:ind w:left="0"/>
        <w:jc w:val="both"/>
        <w:rPr>
          <w:rFonts w:ascii="Times New Roman" w:hAnsi="Times New Roman" w:cs="Times New Roman"/>
          <w:sz w:val="24"/>
          <w:szCs w:val="24"/>
          <w:u w:val="single"/>
        </w:rPr>
      </w:pPr>
      <w:bookmarkStart w:id="0" w:name="_GoBack"/>
      <w:bookmarkEnd w:id="0"/>
    </w:p>
    <w:sectPr w:rsidR="00B25842" w:rsidRPr="00017219" w:rsidSect="0082495A">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2BC" w:rsidRDefault="00BD62BC" w:rsidP="00891412">
      <w:r>
        <w:separator/>
      </w:r>
    </w:p>
  </w:endnote>
  <w:endnote w:type="continuationSeparator" w:id="0">
    <w:p w:rsidR="00BD62BC" w:rsidRDefault="00BD62BC" w:rsidP="00891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21D" w:rsidRDefault="004F02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412" w:rsidRDefault="004F021D">
    <w:pPr>
      <w:pStyle w:val="Stopka"/>
    </w:pPr>
    <w:r>
      <w:rPr>
        <w:noProof/>
        <w:vertAlign w:val="superscript"/>
      </w:rPr>
      <w:drawing>
        <wp:inline distT="0" distB="0" distL="0" distR="0">
          <wp:extent cx="5648325" cy="5048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21D" w:rsidRDefault="004F02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2BC" w:rsidRDefault="00BD62BC" w:rsidP="00891412">
      <w:r>
        <w:separator/>
      </w:r>
    </w:p>
  </w:footnote>
  <w:footnote w:type="continuationSeparator" w:id="0">
    <w:p w:rsidR="00BD62BC" w:rsidRDefault="00BD62BC" w:rsidP="00891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21D" w:rsidRDefault="004F02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21D" w:rsidRDefault="004F021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21D" w:rsidRDefault="004F02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D64"/>
    <w:multiLevelType w:val="hybridMultilevel"/>
    <w:tmpl w:val="58FE5D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68B076B"/>
    <w:multiLevelType w:val="hybridMultilevel"/>
    <w:tmpl w:val="C35AF81A"/>
    <w:lvl w:ilvl="0" w:tplc="FD4A8A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476F315B"/>
    <w:multiLevelType w:val="hybridMultilevel"/>
    <w:tmpl w:val="AA725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0DC4A75"/>
    <w:multiLevelType w:val="hybridMultilevel"/>
    <w:tmpl w:val="FB347F98"/>
    <w:lvl w:ilvl="0" w:tplc="F13066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53954EFC"/>
    <w:multiLevelType w:val="hybridMultilevel"/>
    <w:tmpl w:val="125CB3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9967D8A"/>
    <w:multiLevelType w:val="hybridMultilevel"/>
    <w:tmpl w:val="E0F82004"/>
    <w:lvl w:ilvl="0" w:tplc="C96CD06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6B2B"/>
    <w:rsid w:val="00017219"/>
    <w:rsid w:val="00032D12"/>
    <w:rsid w:val="00057C4E"/>
    <w:rsid w:val="00086377"/>
    <w:rsid w:val="000A3E6B"/>
    <w:rsid w:val="000C1F5D"/>
    <w:rsid w:val="000C446A"/>
    <w:rsid w:val="00100BD2"/>
    <w:rsid w:val="00102C25"/>
    <w:rsid w:val="00135253"/>
    <w:rsid w:val="001B63B7"/>
    <w:rsid w:val="001D36DD"/>
    <w:rsid w:val="001E25E4"/>
    <w:rsid w:val="0020613A"/>
    <w:rsid w:val="00207D10"/>
    <w:rsid w:val="002239CA"/>
    <w:rsid w:val="00277CBF"/>
    <w:rsid w:val="002B3BC3"/>
    <w:rsid w:val="002F1519"/>
    <w:rsid w:val="002F78DB"/>
    <w:rsid w:val="00341B40"/>
    <w:rsid w:val="00341D5B"/>
    <w:rsid w:val="003660E5"/>
    <w:rsid w:val="003744A1"/>
    <w:rsid w:val="00390EFB"/>
    <w:rsid w:val="003A09B6"/>
    <w:rsid w:val="003B68B0"/>
    <w:rsid w:val="0040436D"/>
    <w:rsid w:val="00404C5C"/>
    <w:rsid w:val="00410F70"/>
    <w:rsid w:val="004136A3"/>
    <w:rsid w:val="004158CA"/>
    <w:rsid w:val="004408A1"/>
    <w:rsid w:val="00454014"/>
    <w:rsid w:val="004562B7"/>
    <w:rsid w:val="00461962"/>
    <w:rsid w:val="0046354E"/>
    <w:rsid w:val="004672EA"/>
    <w:rsid w:val="004A157E"/>
    <w:rsid w:val="004D4BB3"/>
    <w:rsid w:val="004F021D"/>
    <w:rsid w:val="004F3C8D"/>
    <w:rsid w:val="00502674"/>
    <w:rsid w:val="005053BA"/>
    <w:rsid w:val="00550A91"/>
    <w:rsid w:val="00576DF1"/>
    <w:rsid w:val="005A31A8"/>
    <w:rsid w:val="005A60D1"/>
    <w:rsid w:val="005C4EA2"/>
    <w:rsid w:val="006909B1"/>
    <w:rsid w:val="006C0E65"/>
    <w:rsid w:val="006D6944"/>
    <w:rsid w:val="006E2DCE"/>
    <w:rsid w:val="00724E05"/>
    <w:rsid w:val="00774E93"/>
    <w:rsid w:val="00783A82"/>
    <w:rsid w:val="0079490C"/>
    <w:rsid w:val="007D1834"/>
    <w:rsid w:val="007D644A"/>
    <w:rsid w:val="0082495A"/>
    <w:rsid w:val="00842C42"/>
    <w:rsid w:val="00891412"/>
    <w:rsid w:val="008D7526"/>
    <w:rsid w:val="00910E09"/>
    <w:rsid w:val="00965314"/>
    <w:rsid w:val="00972E71"/>
    <w:rsid w:val="00981170"/>
    <w:rsid w:val="009A5409"/>
    <w:rsid w:val="009A6437"/>
    <w:rsid w:val="00A47CEB"/>
    <w:rsid w:val="00A62739"/>
    <w:rsid w:val="00A67328"/>
    <w:rsid w:val="00A82D0E"/>
    <w:rsid w:val="00AA12CF"/>
    <w:rsid w:val="00AB47BD"/>
    <w:rsid w:val="00AD037B"/>
    <w:rsid w:val="00AF546C"/>
    <w:rsid w:val="00B0548C"/>
    <w:rsid w:val="00B07036"/>
    <w:rsid w:val="00B1552F"/>
    <w:rsid w:val="00B25842"/>
    <w:rsid w:val="00B43343"/>
    <w:rsid w:val="00B4466A"/>
    <w:rsid w:val="00B464EF"/>
    <w:rsid w:val="00B46A32"/>
    <w:rsid w:val="00B54E11"/>
    <w:rsid w:val="00B715D1"/>
    <w:rsid w:val="00BC73F1"/>
    <w:rsid w:val="00BD62BC"/>
    <w:rsid w:val="00BE7531"/>
    <w:rsid w:val="00BF489C"/>
    <w:rsid w:val="00C14D99"/>
    <w:rsid w:val="00C44278"/>
    <w:rsid w:val="00C51BA0"/>
    <w:rsid w:val="00C72820"/>
    <w:rsid w:val="00C95074"/>
    <w:rsid w:val="00D04BDB"/>
    <w:rsid w:val="00D27607"/>
    <w:rsid w:val="00D66B2B"/>
    <w:rsid w:val="00D9212B"/>
    <w:rsid w:val="00DB2F81"/>
    <w:rsid w:val="00DF35C3"/>
    <w:rsid w:val="00DF6531"/>
    <w:rsid w:val="00E050A2"/>
    <w:rsid w:val="00E35CDB"/>
    <w:rsid w:val="00E567BC"/>
    <w:rsid w:val="00E63DE6"/>
    <w:rsid w:val="00E730AE"/>
    <w:rsid w:val="00EB11DD"/>
    <w:rsid w:val="00EB3F7C"/>
    <w:rsid w:val="00ED1227"/>
    <w:rsid w:val="00F00CB8"/>
    <w:rsid w:val="00F3128D"/>
    <w:rsid w:val="00F45671"/>
    <w:rsid w:val="00F66FA8"/>
    <w:rsid w:val="00F82350"/>
    <w:rsid w:val="00FC48F5"/>
    <w:rsid w:val="00FC5333"/>
    <w:rsid w:val="00FC68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BC5EB"/>
  <w15:docId w15:val="{6DBD29CF-5A64-4FA9-B0C9-E245C9B1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0267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502674"/>
    <w:pPr>
      <w:keepNext/>
      <w:spacing w:before="240" w:after="60"/>
      <w:outlineLvl w:val="0"/>
    </w:pPr>
    <w:rPr>
      <w:rFonts w:ascii="Arial" w:eastAsia="Calibri" w:hAnsi="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4466A"/>
    <w:pPr>
      <w:spacing w:after="200" w:line="276" w:lineRule="auto"/>
      <w:ind w:left="720"/>
      <w:contextualSpacing/>
    </w:pPr>
    <w:rPr>
      <w:rFonts w:asciiTheme="minorHAnsi" w:eastAsiaTheme="minorHAnsi" w:hAnsiTheme="minorHAnsi" w:cstheme="minorBidi"/>
      <w:sz w:val="22"/>
      <w:szCs w:val="22"/>
      <w:lang w:eastAsia="en-US"/>
    </w:rPr>
  </w:style>
  <w:style w:type="paragraph" w:styleId="HTML-wstpniesformatowany">
    <w:name w:val="HTML Preformatted"/>
    <w:basedOn w:val="Normalny"/>
    <w:link w:val="HTML-wstpniesformatowanyZnak"/>
    <w:uiPriority w:val="99"/>
    <w:unhideWhenUsed/>
    <w:rsid w:val="00277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277CBF"/>
    <w:rPr>
      <w:rFonts w:ascii="Courier New" w:eastAsia="Times New Roman" w:hAnsi="Courier New" w:cs="Courier New"/>
      <w:sz w:val="20"/>
      <w:szCs w:val="20"/>
      <w:lang w:eastAsia="pl-PL"/>
    </w:rPr>
  </w:style>
  <w:style w:type="character" w:customStyle="1" w:styleId="Nagwek1Znak">
    <w:name w:val="Nagłówek 1 Znak"/>
    <w:basedOn w:val="Domylnaczcionkaakapitu"/>
    <w:link w:val="Nagwek1"/>
    <w:uiPriority w:val="99"/>
    <w:rsid w:val="00502674"/>
    <w:rPr>
      <w:rFonts w:ascii="Arial" w:eastAsia="Calibri" w:hAnsi="Arial" w:cs="Times New Roman"/>
      <w:b/>
      <w:bCs/>
      <w:kern w:val="32"/>
      <w:sz w:val="32"/>
      <w:szCs w:val="32"/>
      <w:lang w:eastAsia="pl-PL"/>
    </w:rPr>
  </w:style>
  <w:style w:type="paragraph" w:styleId="Tytu">
    <w:name w:val="Title"/>
    <w:basedOn w:val="Normalny"/>
    <w:link w:val="TytuZnak"/>
    <w:uiPriority w:val="99"/>
    <w:qFormat/>
    <w:rsid w:val="00502674"/>
    <w:pPr>
      <w:widowControl w:val="0"/>
      <w:adjustRightInd w:val="0"/>
      <w:spacing w:before="120" w:line="360" w:lineRule="atLeast"/>
      <w:jc w:val="center"/>
      <w:textAlignment w:val="baseline"/>
    </w:pPr>
    <w:rPr>
      <w:rFonts w:ascii="Cambria" w:eastAsia="Calibri" w:hAnsi="Cambria"/>
      <w:b/>
      <w:bCs/>
      <w:kern w:val="28"/>
      <w:sz w:val="32"/>
      <w:szCs w:val="32"/>
    </w:rPr>
  </w:style>
  <w:style w:type="character" w:customStyle="1" w:styleId="TytuZnak">
    <w:name w:val="Tytuł Znak"/>
    <w:basedOn w:val="Domylnaczcionkaakapitu"/>
    <w:link w:val="Tytu"/>
    <w:uiPriority w:val="99"/>
    <w:rsid w:val="00502674"/>
    <w:rPr>
      <w:rFonts w:ascii="Cambria" w:eastAsia="Calibri" w:hAnsi="Cambria" w:cs="Times New Roman"/>
      <w:b/>
      <w:bCs/>
      <w:kern w:val="28"/>
      <w:sz w:val="32"/>
      <w:szCs w:val="32"/>
      <w:lang w:eastAsia="pl-PL"/>
    </w:rPr>
  </w:style>
  <w:style w:type="table" w:styleId="Tabela-Siatka">
    <w:name w:val="Table Grid"/>
    <w:basedOn w:val="Standardowy"/>
    <w:uiPriority w:val="59"/>
    <w:rsid w:val="002F1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91412"/>
    <w:pPr>
      <w:tabs>
        <w:tab w:val="center" w:pos="4536"/>
        <w:tab w:val="right" w:pos="9072"/>
      </w:tabs>
    </w:pPr>
  </w:style>
  <w:style w:type="character" w:customStyle="1" w:styleId="NagwekZnak">
    <w:name w:val="Nagłówek Znak"/>
    <w:basedOn w:val="Domylnaczcionkaakapitu"/>
    <w:link w:val="Nagwek"/>
    <w:uiPriority w:val="99"/>
    <w:rsid w:val="0089141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91412"/>
    <w:pPr>
      <w:tabs>
        <w:tab w:val="center" w:pos="4536"/>
        <w:tab w:val="right" w:pos="9072"/>
      </w:tabs>
    </w:pPr>
  </w:style>
  <w:style w:type="character" w:customStyle="1" w:styleId="StopkaZnak">
    <w:name w:val="Stopka Znak"/>
    <w:basedOn w:val="Domylnaczcionkaakapitu"/>
    <w:link w:val="Stopka"/>
    <w:uiPriority w:val="99"/>
    <w:rsid w:val="0089141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08584">
      <w:bodyDiv w:val="1"/>
      <w:marLeft w:val="0"/>
      <w:marRight w:val="0"/>
      <w:marTop w:val="0"/>
      <w:marBottom w:val="0"/>
      <w:divBdr>
        <w:top w:val="none" w:sz="0" w:space="0" w:color="auto"/>
        <w:left w:val="none" w:sz="0" w:space="0" w:color="auto"/>
        <w:bottom w:val="none" w:sz="0" w:space="0" w:color="auto"/>
        <w:right w:val="none" w:sz="0" w:space="0" w:color="auto"/>
      </w:divBdr>
    </w:div>
    <w:div w:id="310912649">
      <w:bodyDiv w:val="1"/>
      <w:marLeft w:val="0"/>
      <w:marRight w:val="0"/>
      <w:marTop w:val="0"/>
      <w:marBottom w:val="0"/>
      <w:divBdr>
        <w:top w:val="none" w:sz="0" w:space="0" w:color="auto"/>
        <w:left w:val="none" w:sz="0" w:space="0" w:color="auto"/>
        <w:bottom w:val="none" w:sz="0" w:space="0" w:color="auto"/>
        <w:right w:val="none" w:sz="0" w:space="0" w:color="auto"/>
      </w:divBdr>
    </w:div>
    <w:div w:id="1096249696">
      <w:bodyDiv w:val="1"/>
      <w:marLeft w:val="0"/>
      <w:marRight w:val="0"/>
      <w:marTop w:val="0"/>
      <w:marBottom w:val="0"/>
      <w:divBdr>
        <w:top w:val="none" w:sz="0" w:space="0" w:color="auto"/>
        <w:left w:val="none" w:sz="0" w:space="0" w:color="auto"/>
        <w:bottom w:val="none" w:sz="0" w:space="0" w:color="auto"/>
        <w:right w:val="none" w:sz="0" w:space="0" w:color="auto"/>
      </w:divBdr>
    </w:div>
    <w:div w:id="183703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FBC53-838A-944F-8510-DE95239B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3</Pages>
  <Words>892</Words>
  <Characters>5357</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FSPDMaIS</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dc:creator>
  <cp:keywords/>
  <dc:description/>
  <cp:lastModifiedBy>Marcin.Szczebiot@wsap-live.edu.pl</cp:lastModifiedBy>
  <cp:revision>55</cp:revision>
  <cp:lastPrinted>2015-09-13T13:26:00Z</cp:lastPrinted>
  <dcterms:created xsi:type="dcterms:W3CDTF">2015-07-04T12:16:00Z</dcterms:created>
  <dcterms:modified xsi:type="dcterms:W3CDTF">2018-08-02T15:21:00Z</dcterms:modified>
</cp:coreProperties>
</file>