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FE2AA2" w:rsidRDefault="00FE2AA2" w:rsidP="00FE2AA2">
      <w:pPr>
        <w:pStyle w:val="Tytu"/>
        <w:jc w:val="left"/>
        <w:rPr>
          <w:rFonts w:ascii="Times New Roman" w:hAnsi="Times New Roman"/>
        </w:rPr>
      </w:pPr>
    </w:p>
    <w:p w:rsidR="00FE2AA2" w:rsidRPr="009068B7" w:rsidRDefault="00FE2AA2" w:rsidP="00FE2AA2">
      <w:pPr>
        <w:pStyle w:val="Tytu"/>
        <w:ind w:left="4254"/>
        <w:jc w:val="left"/>
        <w:rPr>
          <w:rFonts w:ascii="Times New Roman" w:hAnsi="Times New Roman"/>
        </w:rPr>
      </w:pPr>
      <w:r w:rsidRPr="009068B7">
        <w:rPr>
          <w:rFonts w:ascii="Times New Roman" w:hAnsi="Times New Roman"/>
        </w:rPr>
        <w:t>Województwo: podlaskie</w:t>
      </w:r>
    </w:p>
    <w:p w:rsidR="00FE2AA2" w:rsidRPr="009068B7" w:rsidRDefault="00FE2AA2" w:rsidP="00FE2AA2">
      <w:pPr>
        <w:pStyle w:val="Tytu"/>
        <w:ind w:left="4254"/>
        <w:jc w:val="left"/>
        <w:rPr>
          <w:rFonts w:ascii="Times New Roman" w:hAnsi="Times New Roman"/>
        </w:rPr>
      </w:pPr>
      <w:r w:rsidRPr="009068B7">
        <w:rPr>
          <w:rFonts w:ascii="Times New Roman" w:hAnsi="Times New Roman"/>
        </w:rPr>
        <w:t>Powiat</w:t>
      </w:r>
      <w:r w:rsidRPr="009068B7">
        <w:rPr>
          <w:rFonts w:ascii="Times New Roman" w:hAnsi="Times New Roman"/>
          <w:b w:val="0"/>
        </w:rPr>
        <w:t xml:space="preserve">: </w:t>
      </w:r>
      <w:r w:rsidRPr="009068B7">
        <w:rPr>
          <w:rFonts w:ascii="Times New Roman" w:hAnsi="Times New Roman"/>
        </w:rPr>
        <w:t>sokólski</w:t>
      </w:r>
    </w:p>
    <w:p w:rsidR="00FE2AA2" w:rsidRPr="009068B7" w:rsidRDefault="00FE2AA2" w:rsidP="00FE2AA2">
      <w:pPr>
        <w:pStyle w:val="Tytu"/>
        <w:ind w:left="4254" w:firstLine="709"/>
        <w:jc w:val="left"/>
        <w:rPr>
          <w:rFonts w:ascii="Times New Roman" w:hAnsi="Times New Roman"/>
          <w:b w:val="0"/>
        </w:rPr>
      </w:pPr>
    </w:p>
    <w:p w:rsidR="00FE2AA2" w:rsidRPr="009068B7" w:rsidRDefault="00FE2AA2" w:rsidP="00DF0B41">
      <w:pPr>
        <w:pStyle w:val="Tytu"/>
        <w:spacing w:line="276" w:lineRule="auto"/>
        <w:contextualSpacing/>
        <w:jc w:val="right"/>
        <w:rPr>
          <w:rFonts w:ascii="Times New Roman" w:hAnsi="Times New Roman"/>
          <w:b w:val="0"/>
        </w:rPr>
      </w:pPr>
    </w:p>
    <w:p w:rsidR="00FE2AA2" w:rsidRPr="009068B7" w:rsidRDefault="00FE2AA2" w:rsidP="00DF0B41">
      <w:pPr>
        <w:pStyle w:val="Tytu"/>
        <w:spacing w:line="276" w:lineRule="auto"/>
        <w:ind w:left="1418" w:firstLine="709"/>
        <w:contextualSpacing/>
        <w:rPr>
          <w:rFonts w:ascii="Times New Roman" w:hAnsi="Times New Roman"/>
          <w:b w:val="0"/>
        </w:rPr>
      </w:pPr>
      <w:r w:rsidRPr="009068B7">
        <w:rPr>
          <w:rFonts w:ascii="Times New Roman" w:hAnsi="Times New Roman"/>
          <w:b w:val="0"/>
        </w:rPr>
        <w:t xml:space="preserve">Jednostki ewidencyjne: </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Sokółka-obszar wiejski</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Sidra</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Janów</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Korycin</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Suchowola-miasto</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Kuźnica</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Krynki-miasto</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Sokółka-miasto</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 xml:space="preserve">Dąbrowa </w:t>
      </w:r>
      <w:proofErr w:type="spellStart"/>
      <w:r w:rsidRPr="009068B7">
        <w:rPr>
          <w:rFonts w:ascii="Times New Roman" w:hAnsi="Times New Roman"/>
          <w:b w:val="0"/>
        </w:rPr>
        <w:t>Białostocka-miasto</w:t>
      </w:r>
      <w:proofErr w:type="spellEnd"/>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3A4867" w:rsidRPr="006D0919" w:rsidRDefault="003A4867" w:rsidP="00DF7B1D">
      <w:pPr>
        <w:pStyle w:val="Nagwek1"/>
        <w:keepNext w:val="0"/>
        <w:tabs>
          <w:tab w:val="clear" w:pos="360"/>
        </w:tabs>
        <w:ind w:firstLine="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517F96" w:rsidP="00F518E2">
      <w:pPr>
        <w:pStyle w:val="Akapitzlist"/>
        <w:spacing w:line="240" w:lineRule="auto"/>
        <w:ind w:left="426"/>
        <w:rPr>
          <w:rFonts w:ascii="Times New Roman" w:hAnsi="Times New Roman" w:cs="Times New Roman"/>
        </w:rPr>
      </w:pPr>
      <w:r>
        <w:rPr>
          <w:rFonts w:ascii="Times New Roman" w:hAnsi="Times New Roman" w:cs="Times New Roman"/>
        </w:rPr>
        <w:t xml:space="preserve">      </w:t>
      </w:r>
      <w:r w:rsidR="003A4867">
        <w:rPr>
          <w:rFonts w:ascii="Times New Roman" w:hAnsi="Times New Roman" w:cs="Times New Roman"/>
        </w:rPr>
        <w:t>Zamówienie publiczne, do którego odnosi się</w:t>
      </w:r>
      <w:r>
        <w:rPr>
          <w:rFonts w:ascii="Times New Roman" w:hAnsi="Times New Roman" w:cs="Times New Roman"/>
        </w:rPr>
        <w:t xml:space="preserve"> niniejszy opis, jest elementem p</w:t>
      </w:r>
      <w:r w:rsidR="003A4867">
        <w:rPr>
          <w:rFonts w:ascii="Times New Roman" w:hAnsi="Times New Roman" w:cs="Times New Roman"/>
        </w:rPr>
        <w:t>rojektu: „U</w:t>
      </w:r>
      <w:r w:rsidR="003A4867"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sidR="00DF0B41">
        <w:rPr>
          <w:rFonts w:ascii="Times New Roman" w:hAnsi="Times New Roman" w:cs="Times New Roman"/>
        </w:rPr>
        <w:t>drogą elektroniczną.</w:t>
      </w:r>
    </w:p>
    <w:p w:rsidR="00517F96" w:rsidRDefault="00517F96" w:rsidP="00517F96">
      <w:pPr>
        <w:pStyle w:val="Akapitzlist"/>
        <w:spacing w:line="360" w:lineRule="auto"/>
        <w:ind w:left="426"/>
        <w:rPr>
          <w:rFonts w:ascii="Times New Roman" w:hAnsi="Times New Roman" w:cs="Times New Roman"/>
        </w:rPr>
      </w:pPr>
    </w:p>
    <w:p w:rsidR="00517F96" w:rsidRPr="00517F96" w:rsidRDefault="00517F96" w:rsidP="00517F96">
      <w:pPr>
        <w:pStyle w:val="Akapitzlist"/>
        <w:spacing w:line="360" w:lineRule="auto"/>
        <w:ind w:left="426"/>
        <w:jc w:val="center"/>
        <w:rPr>
          <w:rFonts w:ascii="Times New Roman" w:hAnsi="Times New Roman" w:cs="Times New Roman"/>
          <w:b/>
          <w:spacing w:val="70"/>
          <w:sz w:val="26"/>
          <w:szCs w:val="26"/>
        </w:rPr>
      </w:pPr>
      <w:r w:rsidRPr="00517F96">
        <w:rPr>
          <w:rFonts w:ascii="Times New Roman" w:hAnsi="Times New Roman" w:cs="Times New Roman"/>
          <w:b/>
          <w:spacing w:val="70"/>
          <w:sz w:val="26"/>
          <w:szCs w:val="26"/>
        </w:rPr>
        <w:t xml:space="preserve">WARUNKI </w:t>
      </w:r>
      <w:r>
        <w:rPr>
          <w:rFonts w:ascii="Times New Roman" w:hAnsi="Times New Roman" w:cs="Times New Roman"/>
          <w:b/>
          <w:spacing w:val="70"/>
          <w:sz w:val="26"/>
          <w:szCs w:val="26"/>
        </w:rPr>
        <w:t xml:space="preserve"> </w:t>
      </w:r>
      <w:r w:rsidRPr="00517F96">
        <w:rPr>
          <w:rFonts w:ascii="Times New Roman" w:hAnsi="Times New Roman" w:cs="Times New Roman"/>
          <w:b/>
          <w:spacing w:val="70"/>
          <w:sz w:val="26"/>
          <w:szCs w:val="26"/>
        </w:rPr>
        <w:t>TECHNICZNE</w:t>
      </w:r>
    </w:p>
    <w:p w:rsidR="00517F96" w:rsidRPr="00517F96" w:rsidRDefault="00517F96" w:rsidP="00517F96">
      <w:pPr>
        <w:pStyle w:val="Textbody"/>
        <w:spacing w:line="240" w:lineRule="auto"/>
        <w:ind w:left="426"/>
        <w:jc w:val="both"/>
        <w:rPr>
          <w:rFonts w:ascii="Times New Roman" w:hAnsi="Times New Roman" w:cs="Times New Roman"/>
          <w:b/>
          <w:bCs/>
          <w:color w:val="000000"/>
        </w:rPr>
      </w:pPr>
      <w:r w:rsidRPr="00517F96">
        <w:rPr>
          <w:rFonts w:ascii="Times New Roman" w:hAnsi="Times New Roman" w:cs="Times New Roman"/>
          <w:b/>
          <w:bCs/>
          <w:color w:val="000000"/>
        </w:rPr>
        <w:t xml:space="preserve">dotyczą: modernizacji operatu ewidencji gruntów i budynków, opracowanie baz danych obiektów topograficznych o szczegółowości zapewniającej tworzenie standardowych opracowań kartograficznych w skalach 1:500 – 1:5000 </w:t>
      </w:r>
      <w:r>
        <w:rPr>
          <w:rFonts w:ascii="Times New Roman" w:hAnsi="Times New Roman" w:cs="Times New Roman"/>
          <w:b/>
          <w:bCs/>
          <w:color w:val="000000"/>
        </w:rPr>
        <w:t xml:space="preserve"> i baz danych sieci uzbrojenia terenu </w:t>
      </w:r>
      <w:r w:rsidRPr="00517F96">
        <w:rPr>
          <w:rFonts w:ascii="Times New Roman" w:hAnsi="Times New Roman" w:cs="Times New Roman"/>
          <w:b/>
          <w:bCs/>
          <w:color w:val="000000"/>
        </w:rPr>
        <w:t xml:space="preserve">dla niżej wymienionych </w:t>
      </w:r>
      <w:r w:rsidR="00C11252">
        <w:rPr>
          <w:rFonts w:ascii="Times New Roman" w:hAnsi="Times New Roman" w:cs="Times New Roman"/>
          <w:b/>
          <w:bCs/>
          <w:color w:val="000000"/>
        </w:rPr>
        <w:t>pod</w:t>
      </w:r>
      <w:r w:rsidRPr="00517F96">
        <w:rPr>
          <w:rFonts w:ascii="Times New Roman" w:hAnsi="Times New Roman" w:cs="Times New Roman"/>
          <w:b/>
          <w:bCs/>
          <w:color w:val="000000"/>
        </w:rPr>
        <w:t>zadań:</w:t>
      </w:r>
    </w:p>
    <w:p w:rsidR="00517F96" w:rsidRDefault="00517F96" w:rsidP="00517F96">
      <w:pPr>
        <w:pStyle w:val="Akapitzlist"/>
        <w:spacing w:line="360" w:lineRule="auto"/>
        <w:ind w:left="426"/>
        <w:rPr>
          <w:rFonts w:ascii="Times New Roman" w:hAnsi="Times New Roman" w:cs="Times New Roman"/>
        </w:rPr>
      </w:pPr>
    </w:p>
    <w:p w:rsidR="00C84838" w:rsidRDefault="00DF7B1D" w:rsidP="004B3DF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517F96" w:rsidRPr="00C84838">
        <w:rPr>
          <w:rFonts w:ascii="Times New Roman" w:hAnsi="Times New Roman" w:cs="Times New Roman"/>
          <w:b/>
        </w:rPr>
        <w:t xml:space="preserve"> I – modernizacja operatu ewidencji gruntów i budynków </w:t>
      </w:r>
      <w:r w:rsidR="00C84838" w:rsidRPr="00C84838">
        <w:rPr>
          <w:rFonts w:ascii="Times New Roman" w:hAnsi="Times New Roman" w:cs="Times New Roman"/>
          <w:b/>
        </w:rPr>
        <w:t>jednostki ewidencyjnej: Sokółka – obszar wiejski, GESUT i BDOT500</w:t>
      </w:r>
      <w:r w:rsidR="00C84838">
        <w:rPr>
          <w:rFonts w:ascii="Times New Roman" w:hAnsi="Times New Roman" w:cs="Times New Roman"/>
          <w:b/>
        </w:rPr>
        <w:t>:</w:t>
      </w:r>
    </w:p>
    <w:p w:rsidR="00B72C99" w:rsidRDefault="00B72C99" w:rsidP="004B3DF2">
      <w:pPr>
        <w:pStyle w:val="Akapitzlist"/>
        <w:spacing w:line="240" w:lineRule="auto"/>
        <w:ind w:left="1560" w:hanging="1702"/>
        <w:contextualSpacing/>
        <w:rPr>
          <w:rFonts w:ascii="Times New Roman" w:hAnsi="Times New Roman" w:cs="Times New Roman"/>
          <w:b/>
        </w:rPr>
      </w:pP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sidRPr="00C84838">
        <w:rPr>
          <w:rFonts w:ascii="Times New Roman" w:hAnsi="Times New Roman" w:cs="Times New Roman"/>
        </w:rPr>
        <w:t>Bohoniki</w:t>
      </w:r>
      <w:r>
        <w:rPr>
          <w:rFonts w:ascii="Times New Roman" w:hAnsi="Times New Roman" w:cs="Times New Roman"/>
        </w:rPr>
        <w:t xml:space="preserve"> Id 201108_5.0005 – 271 działek o pow. łącznej 733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Kundzin</w:t>
      </w:r>
      <w:proofErr w:type="spellEnd"/>
      <w:r>
        <w:rPr>
          <w:rFonts w:ascii="Times New Roman" w:hAnsi="Times New Roman" w:cs="Times New Roman"/>
        </w:rPr>
        <w:t xml:space="preserve"> Id 201108_5.0023 – 138 działek o pow. łącznej 234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Malawicze Dolne Id 201108_5.0027 – 426 działek o pow. łącznej 894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Malawicze Górne Id 201108_5.0028 – 184 działki o pow. łącznej 372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Nomiki Id 201108_5.0033 – 366 działek o pow. łącznej 614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Orłowicze</w:t>
      </w:r>
      <w:r w:rsidRPr="00C84838">
        <w:rPr>
          <w:rFonts w:ascii="Times New Roman" w:hAnsi="Times New Roman" w:cs="Times New Roman"/>
        </w:rPr>
        <w:t xml:space="preserve"> </w:t>
      </w:r>
      <w:r>
        <w:rPr>
          <w:rFonts w:ascii="Times New Roman" w:hAnsi="Times New Roman" w:cs="Times New Roman"/>
        </w:rPr>
        <w:t>Id 201108_5.0034 – 1216 działek o pow. łącznej 1130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Poniatowicze Id 201108_5.0040 – 479 działek o pow. łącznej 676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Puciłki Id 201108_5.0041 – 345 działek o pow. łącznej 487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Szyszki Id 201108_5.0050 – 345 działek o pow. łącznej 300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Walenkowo</w:t>
      </w:r>
      <w:proofErr w:type="spellEnd"/>
      <w:r>
        <w:rPr>
          <w:rFonts w:ascii="Times New Roman" w:hAnsi="Times New Roman" w:cs="Times New Roman"/>
        </w:rPr>
        <w:t xml:space="preserve"> Id 201108_5.0052 – 461 działek o pow. łącznej 324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Zaśpicze Id 201108_5.0061 – 265 działek o pow. łącznej 490 ha.</w:t>
      </w:r>
    </w:p>
    <w:p w:rsidR="004B3DF2" w:rsidRDefault="004B3DF2" w:rsidP="004B3DF2">
      <w:pPr>
        <w:pStyle w:val="Akapitzlist"/>
        <w:spacing w:line="240" w:lineRule="auto"/>
        <w:ind w:left="1843"/>
        <w:contextualSpacing/>
        <w:rPr>
          <w:rFonts w:ascii="Times New Roman" w:hAnsi="Times New Roman" w:cs="Times New Roman"/>
        </w:rPr>
      </w:pPr>
    </w:p>
    <w:p w:rsidR="004B3DF2" w:rsidRDefault="00DF7B1D" w:rsidP="004B3DF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4B3DF2" w:rsidRPr="00C84838">
        <w:rPr>
          <w:rFonts w:ascii="Times New Roman" w:hAnsi="Times New Roman" w:cs="Times New Roman"/>
          <w:b/>
        </w:rPr>
        <w:t xml:space="preserve"> </w:t>
      </w:r>
      <w:r w:rsidR="004B3DF2">
        <w:rPr>
          <w:rFonts w:ascii="Times New Roman" w:hAnsi="Times New Roman" w:cs="Times New Roman"/>
          <w:b/>
        </w:rPr>
        <w:t>I</w:t>
      </w:r>
      <w:r w:rsidR="004B3DF2" w:rsidRPr="00C84838">
        <w:rPr>
          <w:rFonts w:ascii="Times New Roman" w:hAnsi="Times New Roman" w:cs="Times New Roman"/>
          <w:b/>
        </w:rPr>
        <w:t>I – modernizacja operatu ewidencji gruntów i budynków jednostki ewidencyjnej: Sokółka – obszar wiejski, GESUT i BDOT500</w:t>
      </w:r>
      <w:r w:rsidR="004B3DF2">
        <w:rPr>
          <w:rFonts w:ascii="Times New Roman" w:hAnsi="Times New Roman" w:cs="Times New Roman"/>
          <w:b/>
        </w:rPr>
        <w:t>:</w:t>
      </w:r>
    </w:p>
    <w:p w:rsidR="00B72C99" w:rsidRDefault="00B72C99" w:rsidP="004B3DF2">
      <w:pPr>
        <w:pStyle w:val="Akapitzlist"/>
        <w:spacing w:line="240" w:lineRule="auto"/>
        <w:ind w:left="1560" w:hanging="1702"/>
        <w:contextualSpacing/>
        <w:rPr>
          <w:rFonts w:ascii="Times New Roman" w:hAnsi="Times New Roman" w:cs="Times New Roman"/>
          <w:b/>
        </w:rPr>
      </w:pP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sidRPr="00C84838">
        <w:rPr>
          <w:rFonts w:ascii="Times New Roman" w:hAnsi="Times New Roman" w:cs="Times New Roman"/>
        </w:rPr>
        <w:t>B</w:t>
      </w:r>
      <w:r>
        <w:rPr>
          <w:rFonts w:ascii="Times New Roman" w:hAnsi="Times New Roman" w:cs="Times New Roman"/>
        </w:rPr>
        <w:t>ilwinki Id 201108_5.0002 – 104 działek o pow. łącznej 139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Bobrowniki Id 201108_5.0003 – 262 działki o pow. łącznej 456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Drahle Id 201108_5.0006 – 374 działki o pow. łącznej 494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Kamionka Nowa Id 201108_5.0017 – 336 działek o pow. łącznej 3</w:t>
      </w:r>
      <w:r w:rsidR="002B18D0">
        <w:rPr>
          <w:rFonts w:ascii="Times New Roman" w:hAnsi="Times New Roman" w:cs="Times New Roman"/>
        </w:rPr>
        <w:t>35</w:t>
      </w:r>
      <w:r>
        <w:rPr>
          <w:rFonts w:ascii="Times New Roman" w:hAnsi="Times New Roman" w:cs="Times New Roman"/>
        </w:rPr>
        <w:t xml:space="preserve">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Kamionka Stara Id 201108_5.0018 – 1203 działki o pow. łącznej 2090 ha,</w:t>
      </w:r>
    </w:p>
    <w:p w:rsidR="004B3DF2"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Kurowszczyzna Id 201108_5.002</w:t>
      </w:r>
      <w:r w:rsidR="004B3DF2">
        <w:rPr>
          <w:rFonts w:ascii="Times New Roman" w:hAnsi="Times New Roman" w:cs="Times New Roman"/>
        </w:rPr>
        <w:t xml:space="preserve">4 – </w:t>
      </w:r>
      <w:r>
        <w:rPr>
          <w:rFonts w:ascii="Times New Roman" w:hAnsi="Times New Roman" w:cs="Times New Roman"/>
        </w:rPr>
        <w:t>415</w:t>
      </w:r>
      <w:r w:rsidR="004B3DF2">
        <w:rPr>
          <w:rFonts w:ascii="Times New Roman" w:hAnsi="Times New Roman" w:cs="Times New Roman"/>
        </w:rPr>
        <w:t xml:space="preserve"> działek o pow. łącznej </w:t>
      </w:r>
      <w:r>
        <w:rPr>
          <w:rFonts w:ascii="Times New Roman" w:hAnsi="Times New Roman" w:cs="Times New Roman"/>
        </w:rPr>
        <w:t>54</w:t>
      </w:r>
      <w:r w:rsidR="004B3DF2">
        <w:rPr>
          <w:rFonts w:ascii="Times New Roman" w:hAnsi="Times New Roman" w:cs="Times New Roman"/>
        </w:rPr>
        <w:t>0 ha,</w:t>
      </w:r>
    </w:p>
    <w:p w:rsidR="004B3DF2"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Pawełki</w:t>
      </w:r>
      <w:r w:rsidR="004B3DF2">
        <w:rPr>
          <w:rFonts w:ascii="Times New Roman" w:hAnsi="Times New Roman" w:cs="Times New Roman"/>
        </w:rPr>
        <w:t xml:space="preserve"> Id 201108_5.00</w:t>
      </w:r>
      <w:r>
        <w:rPr>
          <w:rFonts w:ascii="Times New Roman" w:hAnsi="Times New Roman" w:cs="Times New Roman"/>
        </w:rPr>
        <w:t>35</w:t>
      </w:r>
      <w:r w:rsidR="004B3DF2">
        <w:rPr>
          <w:rFonts w:ascii="Times New Roman" w:hAnsi="Times New Roman" w:cs="Times New Roman"/>
        </w:rPr>
        <w:t xml:space="preserve"> – </w:t>
      </w:r>
      <w:r>
        <w:rPr>
          <w:rFonts w:ascii="Times New Roman" w:hAnsi="Times New Roman" w:cs="Times New Roman"/>
        </w:rPr>
        <w:t>658</w:t>
      </w:r>
      <w:r w:rsidR="004B3DF2">
        <w:rPr>
          <w:rFonts w:ascii="Times New Roman" w:hAnsi="Times New Roman" w:cs="Times New Roman"/>
        </w:rPr>
        <w:t xml:space="preserve"> działek o pow. łącznej </w:t>
      </w:r>
      <w:r>
        <w:rPr>
          <w:rFonts w:ascii="Times New Roman" w:hAnsi="Times New Roman" w:cs="Times New Roman"/>
        </w:rPr>
        <w:t>544</w:t>
      </w:r>
      <w:r w:rsidR="004B3DF2">
        <w:rPr>
          <w:rFonts w:ascii="Times New Roman" w:hAnsi="Times New Roman" w:cs="Times New Roman"/>
        </w:rPr>
        <w:t xml:space="preserve"> ha,</w:t>
      </w:r>
    </w:p>
    <w:p w:rsidR="004B3DF2"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Słojniki</w:t>
      </w:r>
      <w:r w:rsidR="004B3DF2">
        <w:rPr>
          <w:rFonts w:ascii="Times New Roman" w:hAnsi="Times New Roman" w:cs="Times New Roman"/>
        </w:rPr>
        <w:t xml:space="preserve"> Id 201108_5.0041 </w:t>
      </w:r>
      <w:r>
        <w:rPr>
          <w:rFonts w:ascii="Times New Roman" w:hAnsi="Times New Roman" w:cs="Times New Roman"/>
        </w:rPr>
        <w:t>– 584 działki o pow. łącznej 1072</w:t>
      </w:r>
      <w:r w:rsidR="004B3DF2">
        <w:rPr>
          <w:rFonts w:ascii="Times New Roman" w:hAnsi="Times New Roman" w:cs="Times New Roman"/>
        </w:rPr>
        <w:t xml:space="preserve"> ha,</w:t>
      </w:r>
    </w:p>
    <w:p w:rsidR="004B3DF2" w:rsidRDefault="002B18D0"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Wojnachy</w:t>
      </w:r>
      <w:proofErr w:type="spellEnd"/>
      <w:r w:rsidR="004B3DF2">
        <w:rPr>
          <w:rFonts w:ascii="Times New Roman" w:hAnsi="Times New Roman" w:cs="Times New Roman"/>
        </w:rPr>
        <w:t xml:space="preserve"> Id 201108_5.0050 – </w:t>
      </w:r>
      <w:r>
        <w:rPr>
          <w:rFonts w:ascii="Times New Roman" w:hAnsi="Times New Roman" w:cs="Times New Roman"/>
        </w:rPr>
        <w:t>142</w:t>
      </w:r>
      <w:r w:rsidR="004B3DF2">
        <w:rPr>
          <w:rFonts w:ascii="Times New Roman" w:hAnsi="Times New Roman" w:cs="Times New Roman"/>
        </w:rPr>
        <w:t xml:space="preserve"> działk</w:t>
      </w:r>
      <w:r>
        <w:rPr>
          <w:rFonts w:ascii="Times New Roman" w:hAnsi="Times New Roman" w:cs="Times New Roman"/>
        </w:rPr>
        <w:t>i</w:t>
      </w:r>
      <w:r w:rsidR="004B3DF2">
        <w:rPr>
          <w:rFonts w:ascii="Times New Roman" w:hAnsi="Times New Roman" w:cs="Times New Roman"/>
        </w:rPr>
        <w:t xml:space="preserve"> o pow. łącznej </w:t>
      </w:r>
      <w:r>
        <w:rPr>
          <w:rFonts w:ascii="Times New Roman" w:hAnsi="Times New Roman" w:cs="Times New Roman"/>
        </w:rPr>
        <w:t>157 ha.</w:t>
      </w:r>
    </w:p>
    <w:p w:rsidR="00517F96" w:rsidRDefault="00517F96" w:rsidP="00517F96">
      <w:pPr>
        <w:pStyle w:val="Akapitzlist"/>
        <w:spacing w:line="360" w:lineRule="auto"/>
        <w:ind w:left="426"/>
        <w:rPr>
          <w:rFonts w:ascii="Times New Roman" w:hAnsi="Times New Roman" w:cs="Times New Roman"/>
        </w:rPr>
      </w:pPr>
    </w:p>
    <w:p w:rsidR="002B18D0" w:rsidRDefault="00DF7B1D" w:rsidP="002B18D0">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2B18D0" w:rsidRPr="00C84838">
        <w:rPr>
          <w:rFonts w:ascii="Times New Roman" w:hAnsi="Times New Roman" w:cs="Times New Roman"/>
          <w:b/>
        </w:rPr>
        <w:t xml:space="preserve"> </w:t>
      </w:r>
      <w:r w:rsidR="002B18D0">
        <w:rPr>
          <w:rFonts w:ascii="Times New Roman" w:hAnsi="Times New Roman" w:cs="Times New Roman"/>
          <w:b/>
        </w:rPr>
        <w:t>II</w:t>
      </w:r>
      <w:r w:rsidR="002B18D0" w:rsidRPr="00C84838">
        <w:rPr>
          <w:rFonts w:ascii="Times New Roman" w:hAnsi="Times New Roman" w:cs="Times New Roman"/>
          <w:b/>
        </w:rPr>
        <w:t>I – modernizacja operatu ewidencji gruntów i budynków jednostki ewidencyjnej: Sokółka – obszar wiejski, GESUT i BDOT500</w:t>
      </w:r>
      <w:r w:rsidR="002B18D0">
        <w:rPr>
          <w:rFonts w:ascii="Times New Roman" w:hAnsi="Times New Roman" w:cs="Times New Roman"/>
          <w:b/>
        </w:rPr>
        <w:t>:</w:t>
      </w:r>
    </w:p>
    <w:p w:rsidR="00B72C99" w:rsidRDefault="00B72C99" w:rsidP="002B18D0">
      <w:pPr>
        <w:pStyle w:val="Akapitzlist"/>
        <w:spacing w:line="240" w:lineRule="auto"/>
        <w:ind w:left="1560" w:hanging="1702"/>
        <w:contextualSpacing/>
        <w:rPr>
          <w:rFonts w:ascii="Times New Roman" w:hAnsi="Times New Roman" w:cs="Times New Roman"/>
          <w:b/>
        </w:rPr>
      </w:pP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Dworzysk Id 201108_5.0007 – 544 działki o pow. łącznej 431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Igryły Id 201108_5.0013 – 204 działki o pow. łącznej 242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Janowszczyzna Id 201108_5.0015 – 352 działki o pow. łącznej 406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Jelenia Góra Id 201108_5.0016 – 313 działek o pow. łącznej 227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Lipina Id 201108_5.0026 – 1340 działek o pow. łącznej 2895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Moczalnia Nowa Id 201108_5.0031 – 64 działki o pow. łącznej 78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Moczalnia Stara Id 201108_5.0032 – 221 działek o pow. łącznej 143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Planteczka Id 201108_5.0036 – 146 działek o pow. łącznej 220 ha,</w:t>
      </w:r>
    </w:p>
    <w:p w:rsidR="002B18D0" w:rsidRDefault="002B18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Podkamionka Id 201108_5.0038 – 375 działek o pow. łącznej 408 ha</w:t>
      </w:r>
      <w:r w:rsidR="00854B7D">
        <w:rPr>
          <w:rFonts w:ascii="Times New Roman" w:hAnsi="Times New Roman" w:cs="Times New Roman"/>
        </w:rPr>
        <w:t>,</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Straż Id 201108_5.0038 – 635 działek o pow. łącznej 378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Wysokie Laski Id 201108_5.0056 – 63 działki o pow. łącznej 120 ha,</w:t>
      </w:r>
    </w:p>
    <w:p w:rsidR="00517F96"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Zawistowszczyzna Id 201108_5.0060 – 85 działek o pow. łącznej 127 ha. </w:t>
      </w:r>
    </w:p>
    <w:p w:rsidR="00517F96" w:rsidRDefault="00517F96" w:rsidP="00517F96">
      <w:pPr>
        <w:pStyle w:val="Akapitzlist"/>
        <w:spacing w:line="360" w:lineRule="auto"/>
        <w:ind w:left="426"/>
        <w:rPr>
          <w:rFonts w:ascii="Times New Roman" w:hAnsi="Times New Roman" w:cs="Times New Roman"/>
        </w:rPr>
      </w:pPr>
    </w:p>
    <w:p w:rsidR="00854B7D" w:rsidRDefault="00DF7B1D" w:rsidP="00854B7D">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854B7D" w:rsidRPr="00C84838">
        <w:rPr>
          <w:rFonts w:ascii="Times New Roman" w:hAnsi="Times New Roman" w:cs="Times New Roman"/>
          <w:b/>
        </w:rPr>
        <w:t xml:space="preserve"> </w:t>
      </w:r>
      <w:r w:rsidR="00854B7D">
        <w:rPr>
          <w:rFonts w:ascii="Times New Roman" w:hAnsi="Times New Roman" w:cs="Times New Roman"/>
          <w:b/>
        </w:rPr>
        <w:t>IV</w:t>
      </w:r>
      <w:r w:rsidR="00854B7D" w:rsidRPr="00C84838">
        <w:rPr>
          <w:rFonts w:ascii="Times New Roman" w:hAnsi="Times New Roman" w:cs="Times New Roman"/>
          <w:b/>
        </w:rPr>
        <w:t xml:space="preserve"> – modernizacja operatu ewidencji gruntów i budynków jednostki ewidencyjnej: Sokółka – obszar wiejski, GESUT i BDOT500</w:t>
      </w:r>
      <w:r w:rsidR="00854B7D">
        <w:rPr>
          <w:rFonts w:ascii="Times New Roman" w:hAnsi="Times New Roman" w:cs="Times New Roman"/>
          <w:b/>
        </w:rPr>
        <w:t>:</w:t>
      </w:r>
    </w:p>
    <w:p w:rsidR="00B72C99" w:rsidRDefault="00B72C99" w:rsidP="00854B7D">
      <w:pPr>
        <w:pStyle w:val="Akapitzlist"/>
        <w:spacing w:line="240" w:lineRule="auto"/>
        <w:ind w:left="1560" w:hanging="1702"/>
        <w:contextualSpacing/>
        <w:rPr>
          <w:rFonts w:ascii="Times New Roman" w:hAnsi="Times New Roman" w:cs="Times New Roman"/>
          <w:b/>
        </w:rPr>
      </w:pP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Gilbowszczyzna</w:t>
      </w:r>
      <w:proofErr w:type="spellEnd"/>
      <w:r>
        <w:rPr>
          <w:rFonts w:ascii="Times New Roman" w:hAnsi="Times New Roman" w:cs="Times New Roman"/>
        </w:rPr>
        <w:t xml:space="preserve"> Szyndziel Id 201108_5.0009 – 239 działek o pow. łącznej 372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Gliniszcze Małe Id 201108_5.0010 – 209 działek o pow. łącznej 255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Gliniszcze Wielkie Id 201108_5.0011 – 605 działek o pow. łącznej 631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Karcze Id 201108_5.0020 – 171 działek o pow. łącznej 231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Kraśniany Id 201108_5.0021 – 955 działek o pow. łącznej 1410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Plebanowce Id 201108_5.0037 – 279 działek o pow. łącznej 446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Sierbowce Id 201108_5.0044 – 173 działki o pow. łącznej 266 ha,</w:t>
      </w:r>
    </w:p>
    <w:p w:rsidR="00854B7D" w:rsidRDefault="00854B7D"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Sokolany Id 201108_5.0047 – 582 działki o pow. łącznej 863 ha,</w:t>
      </w:r>
    </w:p>
    <w:p w:rsidR="00854B7D"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Woroniany</w:t>
      </w:r>
      <w:r w:rsidR="00854B7D">
        <w:rPr>
          <w:rFonts w:ascii="Times New Roman" w:hAnsi="Times New Roman" w:cs="Times New Roman"/>
        </w:rPr>
        <w:t xml:space="preserve"> Id 201108_5.00</w:t>
      </w:r>
      <w:r>
        <w:rPr>
          <w:rFonts w:ascii="Times New Roman" w:hAnsi="Times New Roman" w:cs="Times New Roman"/>
        </w:rPr>
        <w:t>55</w:t>
      </w:r>
      <w:r w:rsidR="00854B7D">
        <w:rPr>
          <w:rFonts w:ascii="Times New Roman" w:hAnsi="Times New Roman" w:cs="Times New Roman"/>
        </w:rPr>
        <w:t xml:space="preserve"> – </w:t>
      </w:r>
      <w:r>
        <w:rPr>
          <w:rFonts w:ascii="Times New Roman" w:hAnsi="Times New Roman" w:cs="Times New Roman"/>
        </w:rPr>
        <w:t>19</w:t>
      </w:r>
      <w:r w:rsidR="00854B7D">
        <w:rPr>
          <w:rFonts w:ascii="Times New Roman" w:hAnsi="Times New Roman" w:cs="Times New Roman"/>
        </w:rPr>
        <w:t xml:space="preserve">5 działek o pow. łącznej </w:t>
      </w:r>
      <w:r>
        <w:rPr>
          <w:rFonts w:ascii="Times New Roman" w:hAnsi="Times New Roman" w:cs="Times New Roman"/>
        </w:rPr>
        <w:t>273</w:t>
      </w:r>
      <w:r w:rsidR="00854B7D">
        <w:rPr>
          <w:rFonts w:ascii="Times New Roman" w:hAnsi="Times New Roman" w:cs="Times New Roman"/>
        </w:rPr>
        <w:t xml:space="preserve"> ha,</w:t>
      </w:r>
    </w:p>
    <w:p w:rsidR="00854B7D"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Wroczyńszczyzna Id 201108_5.0057 </w:t>
      </w:r>
      <w:r w:rsidR="00854B7D">
        <w:rPr>
          <w:rFonts w:ascii="Times New Roman" w:hAnsi="Times New Roman" w:cs="Times New Roman"/>
        </w:rPr>
        <w:t xml:space="preserve">– </w:t>
      </w:r>
      <w:r>
        <w:rPr>
          <w:rFonts w:ascii="Times New Roman" w:hAnsi="Times New Roman" w:cs="Times New Roman"/>
        </w:rPr>
        <w:t>797</w:t>
      </w:r>
      <w:r w:rsidR="00854B7D">
        <w:rPr>
          <w:rFonts w:ascii="Times New Roman" w:hAnsi="Times New Roman" w:cs="Times New Roman"/>
        </w:rPr>
        <w:t xml:space="preserve"> działek o pow. łącznej </w:t>
      </w:r>
      <w:r>
        <w:rPr>
          <w:rFonts w:ascii="Times New Roman" w:hAnsi="Times New Roman" w:cs="Times New Roman"/>
        </w:rPr>
        <w:t>523</w:t>
      </w:r>
      <w:r w:rsidR="00854B7D">
        <w:rPr>
          <w:rFonts w:ascii="Times New Roman" w:hAnsi="Times New Roman" w:cs="Times New Roman"/>
        </w:rPr>
        <w:t xml:space="preserve"> ha,</w:t>
      </w:r>
    </w:p>
    <w:p w:rsidR="00854B7D"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Zadworzany</w:t>
      </w:r>
      <w:r w:rsidR="00854B7D">
        <w:rPr>
          <w:rFonts w:ascii="Times New Roman" w:hAnsi="Times New Roman" w:cs="Times New Roman"/>
        </w:rPr>
        <w:t xml:space="preserve"> Id 201108_5.005</w:t>
      </w:r>
      <w:r>
        <w:rPr>
          <w:rFonts w:ascii="Times New Roman" w:hAnsi="Times New Roman" w:cs="Times New Roman"/>
        </w:rPr>
        <w:t>8</w:t>
      </w:r>
      <w:r w:rsidR="00854B7D">
        <w:rPr>
          <w:rFonts w:ascii="Times New Roman" w:hAnsi="Times New Roman" w:cs="Times New Roman"/>
        </w:rPr>
        <w:t xml:space="preserve"> – </w:t>
      </w:r>
      <w:r>
        <w:rPr>
          <w:rFonts w:ascii="Times New Roman" w:hAnsi="Times New Roman" w:cs="Times New Roman"/>
        </w:rPr>
        <w:t>358</w:t>
      </w:r>
      <w:r w:rsidR="00854B7D">
        <w:rPr>
          <w:rFonts w:ascii="Times New Roman" w:hAnsi="Times New Roman" w:cs="Times New Roman"/>
        </w:rPr>
        <w:t xml:space="preserve"> dział</w:t>
      </w:r>
      <w:r>
        <w:rPr>
          <w:rFonts w:ascii="Times New Roman" w:hAnsi="Times New Roman" w:cs="Times New Roman"/>
        </w:rPr>
        <w:t>e</w:t>
      </w:r>
      <w:r w:rsidR="00854B7D">
        <w:rPr>
          <w:rFonts w:ascii="Times New Roman" w:hAnsi="Times New Roman" w:cs="Times New Roman"/>
        </w:rPr>
        <w:t xml:space="preserve">k o pow. łącznej </w:t>
      </w:r>
      <w:r>
        <w:rPr>
          <w:rFonts w:ascii="Times New Roman" w:hAnsi="Times New Roman" w:cs="Times New Roman"/>
        </w:rPr>
        <w:t>366</w:t>
      </w:r>
      <w:r w:rsidR="00854B7D">
        <w:rPr>
          <w:rFonts w:ascii="Times New Roman" w:hAnsi="Times New Roman" w:cs="Times New Roman"/>
        </w:rPr>
        <w:t xml:space="preserve"> ha,</w:t>
      </w:r>
    </w:p>
    <w:p w:rsidR="00854B7D"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Żuki </w:t>
      </w:r>
      <w:r w:rsidR="00854B7D">
        <w:rPr>
          <w:rFonts w:ascii="Times New Roman" w:hAnsi="Times New Roman" w:cs="Times New Roman"/>
        </w:rPr>
        <w:t>Id 201108_5.00</w:t>
      </w:r>
      <w:r>
        <w:rPr>
          <w:rFonts w:ascii="Times New Roman" w:hAnsi="Times New Roman" w:cs="Times New Roman"/>
        </w:rPr>
        <w:t>62</w:t>
      </w:r>
      <w:r w:rsidR="00854B7D">
        <w:rPr>
          <w:rFonts w:ascii="Times New Roman" w:hAnsi="Times New Roman" w:cs="Times New Roman"/>
        </w:rPr>
        <w:t xml:space="preserve"> – </w:t>
      </w:r>
      <w:r>
        <w:rPr>
          <w:rFonts w:ascii="Times New Roman" w:hAnsi="Times New Roman" w:cs="Times New Roman"/>
        </w:rPr>
        <w:t>157</w:t>
      </w:r>
      <w:r w:rsidR="00854B7D">
        <w:rPr>
          <w:rFonts w:ascii="Times New Roman" w:hAnsi="Times New Roman" w:cs="Times New Roman"/>
        </w:rPr>
        <w:t xml:space="preserve"> działek o pow. łącznej </w:t>
      </w:r>
      <w:r>
        <w:rPr>
          <w:rFonts w:ascii="Times New Roman" w:hAnsi="Times New Roman" w:cs="Times New Roman"/>
        </w:rPr>
        <w:t>233</w:t>
      </w:r>
      <w:r w:rsidR="00854B7D">
        <w:rPr>
          <w:rFonts w:ascii="Times New Roman" w:hAnsi="Times New Roman" w:cs="Times New Roman"/>
        </w:rPr>
        <w:t xml:space="preserve"> ha. </w:t>
      </w:r>
    </w:p>
    <w:p w:rsidR="00517F96" w:rsidRDefault="00517F96" w:rsidP="00517F96">
      <w:pPr>
        <w:pStyle w:val="Akapitzlist"/>
        <w:spacing w:line="360" w:lineRule="auto"/>
        <w:ind w:left="426"/>
        <w:rPr>
          <w:rFonts w:ascii="Times New Roman" w:hAnsi="Times New Roman" w:cs="Times New Roman"/>
        </w:rPr>
      </w:pPr>
    </w:p>
    <w:p w:rsidR="001976D0" w:rsidRDefault="00DF7B1D" w:rsidP="001976D0">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1976D0" w:rsidRPr="00C84838">
        <w:rPr>
          <w:rFonts w:ascii="Times New Roman" w:hAnsi="Times New Roman" w:cs="Times New Roman"/>
          <w:b/>
        </w:rPr>
        <w:t xml:space="preserve"> </w:t>
      </w:r>
      <w:r w:rsidR="001976D0">
        <w:rPr>
          <w:rFonts w:ascii="Times New Roman" w:hAnsi="Times New Roman" w:cs="Times New Roman"/>
          <w:b/>
        </w:rPr>
        <w:t>V</w:t>
      </w:r>
      <w:r w:rsidR="001976D0" w:rsidRPr="00C84838">
        <w:rPr>
          <w:rFonts w:ascii="Times New Roman" w:hAnsi="Times New Roman" w:cs="Times New Roman"/>
          <w:b/>
        </w:rPr>
        <w:t xml:space="preserve"> – modernizacja operatu ewidencji gruntów i budynków jednostki ewidencyjnej: Sokółka – obszar wiejski, GESUT i BDOT500</w:t>
      </w:r>
      <w:r w:rsidR="001976D0">
        <w:rPr>
          <w:rFonts w:ascii="Times New Roman" w:hAnsi="Times New Roman" w:cs="Times New Roman"/>
          <w:b/>
        </w:rPr>
        <w:t>:</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Bachmatówka Id 201108_5.0001 – 245 działek o pow. łącznej 240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Bogusze Id 201108_5.0004 – 1172 działki o pow. łącznej 1668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Geniusze Id 201108_5.0008 – 408 działek o pow. łącznej 517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Hało</w:t>
      </w:r>
      <w:proofErr w:type="spellEnd"/>
      <w:r>
        <w:rPr>
          <w:rFonts w:ascii="Times New Roman" w:hAnsi="Times New Roman" w:cs="Times New Roman"/>
        </w:rPr>
        <w:t xml:space="preserve"> Id 201108_5.0012 – 268 działek o pow. łącznej 380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Jałówka Id 201108_5.0014 – 230 działek o pow. łącznej 237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Kantorówka</w:t>
      </w:r>
      <w:proofErr w:type="spellEnd"/>
      <w:r>
        <w:rPr>
          <w:rFonts w:ascii="Times New Roman" w:hAnsi="Times New Roman" w:cs="Times New Roman"/>
        </w:rPr>
        <w:t xml:space="preserve"> Id 201108_5.0019 – 158 działek o pow. łącznej 172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Kundzicze Id 201108_5.0022 – 104 działki o pow. łącznej 94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Lebiedzin Id 201108_5.0025 – 217 działek o pow. łącznej 280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Mićkowa</w:t>
      </w:r>
      <w:proofErr w:type="spellEnd"/>
      <w:r>
        <w:rPr>
          <w:rFonts w:ascii="Times New Roman" w:hAnsi="Times New Roman" w:cs="Times New Roman"/>
        </w:rPr>
        <w:t xml:space="preserve"> </w:t>
      </w:r>
      <w:proofErr w:type="spellStart"/>
      <w:r>
        <w:rPr>
          <w:rFonts w:ascii="Times New Roman" w:hAnsi="Times New Roman" w:cs="Times New Roman"/>
        </w:rPr>
        <w:t>Hać</w:t>
      </w:r>
      <w:proofErr w:type="spellEnd"/>
      <w:r>
        <w:rPr>
          <w:rFonts w:ascii="Times New Roman" w:hAnsi="Times New Roman" w:cs="Times New Roman"/>
        </w:rPr>
        <w:t xml:space="preserve"> Id 201108_5.0029 – 543 działki o pow. łącznej 413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Miejskie Nowiny Id 201108_5.0030 – 223 działki o pow. łącznej 413 ha,</w:t>
      </w:r>
    </w:p>
    <w:p w:rsidR="001976D0"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Polanki Id 201108_5.0039 – </w:t>
      </w:r>
      <w:r w:rsidR="000170D2">
        <w:rPr>
          <w:rFonts w:ascii="Times New Roman" w:hAnsi="Times New Roman" w:cs="Times New Roman"/>
        </w:rPr>
        <w:t>99</w:t>
      </w:r>
      <w:r>
        <w:rPr>
          <w:rFonts w:ascii="Times New Roman" w:hAnsi="Times New Roman" w:cs="Times New Roman"/>
        </w:rPr>
        <w:t xml:space="preserve"> działek o pow. łącznej 6</w:t>
      </w:r>
      <w:r w:rsidR="000170D2">
        <w:rPr>
          <w:rFonts w:ascii="Times New Roman" w:hAnsi="Times New Roman" w:cs="Times New Roman"/>
        </w:rPr>
        <w:t>4</w:t>
      </w:r>
      <w:r>
        <w:rPr>
          <w:rFonts w:ascii="Times New Roman" w:hAnsi="Times New Roman" w:cs="Times New Roman"/>
        </w:rPr>
        <w:t xml:space="preserve">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Rozedranka Nowa</w:t>
      </w:r>
      <w:r w:rsidR="001976D0">
        <w:rPr>
          <w:rFonts w:ascii="Times New Roman" w:hAnsi="Times New Roman" w:cs="Times New Roman"/>
        </w:rPr>
        <w:t xml:space="preserve"> Id 201108_5.00</w:t>
      </w:r>
      <w:r>
        <w:rPr>
          <w:rFonts w:ascii="Times New Roman" w:hAnsi="Times New Roman" w:cs="Times New Roman"/>
        </w:rPr>
        <w:t>4</w:t>
      </w:r>
      <w:r w:rsidR="001976D0">
        <w:rPr>
          <w:rFonts w:ascii="Times New Roman" w:hAnsi="Times New Roman" w:cs="Times New Roman"/>
        </w:rPr>
        <w:t xml:space="preserve">2 – </w:t>
      </w:r>
      <w:r>
        <w:rPr>
          <w:rFonts w:ascii="Times New Roman" w:hAnsi="Times New Roman" w:cs="Times New Roman"/>
        </w:rPr>
        <w:t>194</w:t>
      </w:r>
      <w:r w:rsidR="001976D0">
        <w:rPr>
          <w:rFonts w:ascii="Times New Roman" w:hAnsi="Times New Roman" w:cs="Times New Roman"/>
        </w:rPr>
        <w:t xml:space="preserve"> działk</w:t>
      </w:r>
      <w:r>
        <w:rPr>
          <w:rFonts w:ascii="Times New Roman" w:hAnsi="Times New Roman" w:cs="Times New Roman"/>
        </w:rPr>
        <w:t>i</w:t>
      </w:r>
      <w:r w:rsidR="001976D0">
        <w:rPr>
          <w:rFonts w:ascii="Times New Roman" w:hAnsi="Times New Roman" w:cs="Times New Roman"/>
        </w:rPr>
        <w:t xml:space="preserve"> o pow. łącznej </w:t>
      </w:r>
      <w:r>
        <w:rPr>
          <w:rFonts w:ascii="Times New Roman" w:hAnsi="Times New Roman" w:cs="Times New Roman"/>
        </w:rPr>
        <w:t>190</w:t>
      </w:r>
      <w:r w:rsidR="001976D0">
        <w:rPr>
          <w:rFonts w:ascii="Times New Roman" w:hAnsi="Times New Roman" w:cs="Times New Roman"/>
        </w:rPr>
        <w:t xml:space="preserve"> ha</w:t>
      </w:r>
      <w:r>
        <w:rPr>
          <w:rFonts w:ascii="Times New Roman" w:hAnsi="Times New Roman" w:cs="Times New Roman"/>
        </w:rPr>
        <w:t>,</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Rozedranka Stara Id 201108_5.0043 – 323 działki o pow. łącznej 380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Smolanka Id 201108_5.0046 – 148 działek o pow. łącznej 187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Stary Szor Id 201108_5.0048 – 243 działki o pow. łącznej 176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Tartak Kuryły Id 201108_5.0051 – 154 działki o pow. łącznej 233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Wierzchjedlina Id 201108_5.0053 – 80 działek o pow. łącznej 86 ha,</w:t>
      </w:r>
    </w:p>
    <w:p w:rsidR="001976D0"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Zamczysk Id 201108_5.0059 – 96 działek o pow. łącznej 147 ha.</w:t>
      </w:r>
    </w:p>
    <w:p w:rsidR="000170D2" w:rsidRDefault="000170D2" w:rsidP="000170D2">
      <w:pPr>
        <w:pStyle w:val="Akapitzlist"/>
        <w:spacing w:line="240" w:lineRule="auto"/>
        <w:ind w:left="0"/>
        <w:contextualSpacing/>
        <w:rPr>
          <w:rFonts w:ascii="Times New Roman" w:hAnsi="Times New Roman" w:cs="Times New Roman"/>
        </w:rPr>
      </w:pPr>
    </w:p>
    <w:p w:rsidR="000170D2" w:rsidRDefault="00DF7B1D" w:rsidP="000170D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0170D2" w:rsidRPr="00C84838">
        <w:rPr>
          <w:rFonts w:ascii="Times New Roman" w:hAnsi="Times New Roman" w:cs="Times New Roman"/>
          <w:b/>
        </w:rPr>
        <w:t xml:space="preserve"> </w:t>
      </w:r>
      <w:r w:rsidR="000170D2">
        <w:rPr>
          <w:rFonts w:ascii="Times New Roman" w:hAnsi="Times New Roman" w:cs="Times New Roman"/>
          <w:b/>
        </w:rPr>
        <w:t>VI</w:t>
      </w:r>
      <w:r w:rsidR="000170D2" w:rsidRPr="00C84838">
        <w:rPr>
          <w:rFonts w:ascii="Times New Roman" w:hAnsi="Times New Roman" w:cs="Times New Roman"/>
          <w:b/>
        </w:rPr>
        <w:t xml:space="preserve"> – modernizacja operatu ewidencji gruntów i budynków jednostki ewidencyjnej: </w:t>
      </w:r>
      <w:r w:rsidR="000170D2">
        <w:rPr>
          <w:rFonts w:ascii="Times New Roman" w:hAnsi="Times New Roman" w:cs="Times New Roman"/>
          <w:b/>
        </w:rPr>
        <w:t>Sidra</w:t>
      </w:r>
      <w:r w:rsidR="000170D2" w:rsidRPr="00C84838">
        <w:rPr>
          <w:rFonts w:ascii="Times New Roman" w:hAnsi="Times New Roman" w:cs="Times New Roman"/>
          <w:b/>
        </w:rPr>
        <w:t>, GESUT i BDOT500</w:t>
      </w:r>
      <w:r w:rsidR="000170D2">
        <w:rPr>
          <w:rFonts w:ascii="Times New Roman" w:hAnsi="Times New Roman" w:cs="Times New Roman"/>
          <w:b/>
        </w:rPr>
        <w:t>:</w:t>
      </w:r>
    </w:p>
    <w:p w:rsidR="00B72C99" w:rsidRDefault="00B72C99" w:rsidP="000170D2">
      <w:pPr>
        <w:pStyle w:val="Akapitzlist"/>
        <w:spacing w:line="240" w:lineRule="auto"/>
        <w:ind w:left="1560" w:hanging="1702"/>
        <w:contextualSpacing/>
        <w:rPr>
          <w:rFonts w:ascii="Times New Roman" w:hAnsi="Times New Roman" w:cs="Times New Roman"/>
          <w:b/>
        </w:rPr>
      </w:pP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Chwaszczewo Id 201107_2.0004 – 212 działek o pow. łącznej 423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Holiki Id 201107_2.0005 – 153 działki o pow. łącznej 284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Jałówka Id 201107_2.0007 – 810 działek o pow. łącznej 1558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Majewo Id 201107_2.0011 – 24 działki o pow. łącznej 82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201107_2.0014 – 280 działek o pow. łącznej 398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Romanówka Id 201107_2.0020 – 222 działki o pow. łącznej 369</w:t>
      </w:r>
      <w:r w:rsidR="005B4FDB">
        <w:rPr>
          <w:rFonts w:ascii="Times New Roman" w:hAnsi="Times New Roman" w:cs="Times New Roman"/>
        </w:rPr>
        <w:t xml:space="preserve"> ha.</w:t>
      </w:r>
    </w:p>
    <w:p w:rsidR="005B4FDB" w:rsidRDefault="005B4FDB" w:rsidP="005B4FDB">
      <w:pPr>
        <w:pStyle w:val="Akapitzlist"/>
        <w:spacing w:line="240" w:lineRule="auto"/>
        <w:ind w:left="1843"/>
        <w:contextualSpacing/>
        <w:rPr>
          <w:rFonts w:ascii="Times New Roman" w:hAnsi="Times New Roman" w:cs="Times New Roman"/>
        </w:rPr>
      </w:pPr>
    </w:p>
    <w:p w:rsidR="005B4FDB" w:rsidRDefault="00DF7B1D" w:rsidP="005B4FDB">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5B4FDB" w:rsidRPr="00C84838">
        <w:rPr>
          <w:rFonts w:ascii="Times New Roman" w:hAnsi="Times New Roman" w:cs="Times New Roman"/>
          <w:b/>
        </w:rPr>
        <w:t xml:space="preserve"> </w:t>
      </w:r>
      <w:r w:rsidR="005B4FDB">
        <w:rPr>
          <w:rFonts w:ascii="Times New Roman" w:hAnsi="Times New Roman" w:cs="Times New Roman"/>
          <w:b/>
        </w:rPr>
        <w:t>VII</w:t>
      </w:r>
      <w:r w:rsidR="005B4FDB" w:rsidRPr="00C84838">
        <w:rPr>
          <w:rFonts w:ascii="Times New Roman" w:hAnsi="Times New Roman" w:cs="Times New Roman"/>
          <w:b/>
        </w:rPr>
        <w:t xml:space="preserve"> – modernizacja operatu ewidencji gruntów i budynków jednostki ewidencyjnej: </w:t>
      </w:r>
      <w:r w:rsidR="005B4FDB">
        <w:rPr>
          <w:rFonts w:ascii="Times New Roman" w:hAnsi="Times New Roman" w:cs="Times New Roman"/>
          <w:b/>
        </w:rPr>
        <w:t>Sidra</w:t>
      </w:r>
      <w:r w:rsidR="005B4FDB" w:rsidRPr="00C84838">
        <w:rPr>
          <w:rFonts w:ascii="Times New Roman" w:hAnsi="Times New Roman" w:cs="Times New Roman"/>
          <w:b/>
        </w:rPr>
        <w:t>, GESUT i BDOT500</w:t>
      </w:r>
      <w:r w:rsidR="005B4FDB">
        <w:rPr>
          <w:rFonts w:ascii="Times New Roman" w:hAnsi="Times New Roman" w:cs="Times New Roman"/>
          <w:b/>
        </w:rPr>
        <w:t>:</w:t>
      </w:r>
    </w:p>
    <w:p w:rsidR="00B72C99" w:rsidRDefault="00B72C99" w:rsidP="005B4FDB">
      <w:pPr>
        <w:pStyle w:val="Akapitzlist"/>
        <w:spacing w:line="240" w:lineRule="auto"/>
        <w:ind w:left="1560" w:hanging="1702"/>
        <w:contextualSpacing/>
        <w:rPr>
          <w:rFonts w:ascii="Times New Roman" w:hAnsi="Times New Roman" w:cs="Times New Roman"/>
          <w:b/>
        </w:rPr>
      </w:pP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Bierwicha Id 201107_2.0003 – 337 działek o pow. łącznej 511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Jacowlany Id 201107_2.0006 – 442 działki o pow. łącznej 722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Makowlany Id 201107_2.0012 – 398 działek o pow. łącznej 803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Makowlany Kolonia Id 201107_2.0013 – 158 działek o pow. łącznej 465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Poganica Id 201107_2.0017 – 256 działek o pow. łącznej 657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Racewo Id 201107_2.0019 – 387 działek o pow. łącznej 797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Siekierka Id 201107_2.0023 – 356 działek o pow. łącznej 536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Słomianka Id 201107_2.0024 – 261 działek o pow. łącznej 497 ha,</w:t>
      </w:r>
    </w:p>
    <w:p w:rsidR="005B4FDB" w:rsidRDefault="005B4FDB" w:rsidP="005B4FDB">
      <w:pPr>
        <w:pStyle w:val="Akapitzlist"/>
        <w:spacing w:line="240" w:lineRule="auto"/>
        <w:ind w:left="0"/>
        <w:contextualSpacing/>
        <w:rPr>
          <w:rFonts w:ascii="Times New Roman" w:hAnsi="Times New Roman" w:cs="Times New Roman"/>
        </w:rPr>
      </w:pPr>
    </w:p>
    <w:p w:rsidR="005B4FDB" w:rsidRDefault="00DF7B1D" w:rsidP="005B4FDB">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5B4FDB" w:rsidRPr="00C84838">
        <w:rPr>
          <w:rFonts w:ascii="Times New Roman" w:hAnsi="Times New Roman" w:cs="Times New Roman"/>
          <w:b/>
        </w:rPr>
        <w:t xml:space="preserve"> </w:t>
      </w:r>
      <w:r w:rsidR="005B4FDB">
        <w:rPr>
          <w:rFonts w:ascii="Times New Roman" w:hAnsi="Times New Roman" w:cs="Times New Roman"/>
          <w:b/>
        </w:rPr>
        <w:t>VIII</w:t>
      </w:r>
      <w:r w:rsidR="005B4FDB" w:rsidRPr="00C84838">
        <w:rPr>
          <w:rFonts w:ascii="Times New Roman" w:hAnsi="Times New Roman" w:cs="Times New Roman"/>
          <w:b/>
        </w:rPr>
        <w:t xml:space="preserve"> – modernizacja operatu ewidencji gruntów i budynków jednostki ewidencyjnej: </w:t>
      </w:r>
      <w:r w:rsidR="005B4FDB">
        <w:rPr>
          <w:rFonts w:ascii="Times New Roman" w:hAnsi="Times New Roman" w:cs="Times New Roman"/>
          <w:b/>
        </w:rPr>
        <w:t>Sidra</w:t>
      </w:r>
      <w:r w:rsidR="005B4FDB" w:rsidRPr="00C84838">
        <w:rPr>
          <w:rFonts w:ascii="Times New Roman" w:hAnsi="Times New Roman" w:cs="Times New Roman"/>
          <w:b/>
        </w:rPr>
        <w:t>, GESUT i BDOT500</w:t>
      </w:r>
      <w:r w:rsidR="005B4FDB">
        <w:rPr>
          <w:rFonts w:ascii="Times New Roman" w:hAnsi="Times New Roman" w:cs="Times New Roman"/>
          <w:b/>
        </w:rPr>
        <w:t>:</w:t>
      </w:r>
    </w:p>
    <w:p w:rsidR="00B72C99" w:rsidRDefault="00B72C99" w:rsidP="005B4FDB">
      <w:pPr>
        <w:pStyle w:val="Akapitzlist"/>
        <w:spacing w:line="240" w:lineRule="auto"/>
        <w:ind w:left="1560" w:hanging="1702"/>
        <w:contextualSpacing/>
        <w:rPr>
          <w:rFonts w:ascii="Times New Roman" w:hAnsi="Times New Roman" w:cs="Times New Roman"/>
          <w:b/>
        </w:rPr>
      </w:pP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Bieniasze Id 201107_2.0001 – 231 działek o pow. łącznej 273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Jurasze Id 201107_2.0008 – 277 działek o pow. łącznej 602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Ogrodniki Id 201107_2.0015 – 151 działek o pow. łącznej 407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Siderka Id 201107_2.0021 – 834 działki o pow. łącznej 1146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Sidra Id 201107_2.0022 – 1348 działek o pow. łącznej 1208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Śniczany Id 201107_2.0025 – 300 działek o pow. łącznej 567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Szostaki Id 201107_2.0027 – 261 działek o pow. łącznej 417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Zwierżany Id 201107_2.0029 – 277 działek o pow. łącznej 432 ha.</w:t>
      </w:r>
    </w:p>
    <w:p w:rsidR="005B4FDB" w:rsidRDefault="005B4FDB" w:rsidP="0009666A">
      <w:pPr>
        <w:pStyle w:val="Akapitzlist"/>
        <w:spacing w:line="240" w:lineRule="auto"/>
        <w:ind w:left="1843"/>
        <w:contextualSpacing/>
        <w:rPr>
          <w:rFonts w:ascii="Times New Roman" w:hAnsi="Times New Roman" w:cs="Times New Roman"/>
        </w:rPr>
      </w:pPr>
    </w:p>
    <w:p w:rsidR="005B4FDB" w:rsidRDefault="00DF7B1D" w:rsidP="005B4FDB">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5B4FDB" w:rsidRPr="00C84838">
        <w:rPr>
          <w:rFonts w:ascii="Times New Roman" w:hAnsi="Times New Roman" w:cs="Times New Roman"/>
          <w:b/>
        </w:rPr>
        <w:t xml:space="preserve"> </w:t>
      </w:r>
      <w:r w:rsidR="005B4FDB">
        <w:rPr>
          <w:rFonts w:ascii="Times New Roman" w:hAnsi="Times New Roman" w:cs="Times New Roman"/>
          <w:b/>
        </w:rPr>
        <w:t>IX</w:t>
      </w:r>
      <w:r w:rsidR="005B4FDB" w:rsidRPr="00C84838">
        <w:rPr>
          <w:rFonts w:ascii="Times New Roman" w:hAnsi="Times New Roman" w:cs="Times New Roman"/>
          <w:b/>
        </w:rPr>
        <w:t xml:space="preserve"> – modernizacja operatu ewidencji gruntów i budynków jednostki ewidencyjnej: </w:t>
      </w:r>
      <w:r w:rsidR="005B4FDB">
        <w:rPr>
          <w:rFonts w:ascii="Times New Roman" w:hAnsi="Times New Roman" w:cs="Times New Roman"/>
          <w:b/>
        </w:rPr>
        <w:t>Sidra</w:t>
      </w:r>
      <w:r w:rsidR="005B4FDB" w:rsidRPr="00C84838">
        <w:rPr>
          <w:rFonts w:ascii="Times New Roman" w:hAnsi="Times New Roman" w:cs="Times New Roman"/>
          <w:b/>
        </w:rPr>
        <w:t>, GESUT i BDOT500</w:t>
      </w:r>
      <w:r w:rsidR="005B4FDB">
        <w:rPr>
          <w:rFonts w:ascii="Times New Roman" w:hAnsi="Times New Roman" w:cs="Times New Roman"/>
          <w:b/>
        </w:rPr>
        <w:t>:</w:t>
      </w:r>
    </w:p>
    <w:p w:rsidR="00B72C99" w:rsidRDefault="00B72C99" w:rsidP="005B4FDB">
      <w:pPr>
        <w:pStyle w:val="Akapitzlist"/>
        <w:spacing w:line="240" w:lineRule="auto"/>
        <w:ind w:left="1560" w:hanging="1702"/>
        <w:contextualSpacing/>
        <w:rPr>
          <w:rFonts w:ascii="Times New Roman" w:hAnsi="Times New Roman" w:cs="Times New Roman"/>
          <w:b/>
        </w:rPr>
      </w:pP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Bierniki Id 201107_2.0002 – 454 działki o pow. łącznej 962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Kniaziówka</w:t>
      </w:r>
      <w:proofErr w:type="spellEnd"/>
      <w:r>
        <w:rPr>
          <w:rFonts w:ascii="Times New Roman" w:hAnsi="Times New Roman" w:cs="Times New Roman"/>
        </w:rPr>
        <w:t xml:space="preserve"> Id 201107_2.0009 – 156 działek o pow. łącznej 385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Krzysztoforowo Id 201107_2.0010 – 120 działek o pow. łącznej 715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Pohorany</w:t>
      </w:r>
      <w:proofErr w:type="spellEnd"/>
      <w:r>
        <w:rPr>
          <w:rFonts w:ascii="Times New Roman" w:hAnsi="Times New Roman" w:cs="Times New Roman"/>
        </w:rPr>
        <w:t xml:space="preserve"> Id 201107_2.0016 – 148 działek o pow. łącznej 166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Podsutki Id 201107_2.0018 – 413 działek o pow. łącznej 476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Staworowo Id 201107_2.0026 – 342 działki o pow. łącznej 652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Zalesie Id 201107_2.0028 – 46</w:t>
      </w:r>
      <w:r w:rsidR="0009666A">
        <w:rPr>
          <w:rFonts w:ascii="Times New Roman" w:hAnsi="Times New Roman" w:cs="Times New Roman"/>
        </w:rPr>
        <w:t>1 działek o pow. łącznej 897 ha.</w:t>
      </w:r>
    </w:p>
    <w:p w:rsidR="0009666A" w:rsidRDefault="0009666A" w:rsidP="0009666A">
      <w:pPr>
        <w:pStyle w:val="Akapitzlist"/>
        <w:spacing w:line="240" w:lineRule="auto"/>
        <w:ind w:left="1843"/>
        <w:contextualSpacing/>
        <w:rPr>
          <w:rFonts w:ascii="Times New Roman" w:hAnsi="Times New Roman" w:cs="Times New Roman"/>
        </w:rPr>
      </w:pPr>
    </w:p>
    <w:p w:rsidR="0009666A" w:rsidRDefault="00DF7B1D" w:rsidP="0009666A">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09666A" w:rsidRPr="00C84838">
        <w:rPr>
          <w:rFonts w:ascii="Times New Roman" w:hAnsi="Times New Roman" w:cs="Times New Roman"/>
          <w:b/>
        </w:rPr>
        <w:t xml:space="preserve"> </w:t>
      </w:r>
      <w:r w:rsidR="0009666A">
        <w:rPr>
          <w:rFonts w:ascii="Times New Roman" w:hAnsi="Times New Roman" w:cs="Times New Roman"/>
          <w:b/>
        </w:rPr>
        <w:t>X</w:t>
      </w:r>
      <w:r w:rsidR="0009666A" w:rsidRPr="00C84838">
        <w:rPr>
          <w:rFonts w:ascii="Times New Roman" w:hAnsi="Times New Roman" w:cs="Times New Roman"/>
          <w:b/>
        </w:rPr>
        <w:t xml:space="preserve"> – modernizacja operatu ewidencji gruntów i budynków jednostki ewidencyjnej: </w:t>
      </w:r>
      <w:r w:rsidR="0009666A">
        <w:rPr>
          <w:rFonts w:ascii="Times New Roman" w:hAnsi="Times New Roman" w:cs="Times New Roman"/>
          <w:b/>
        </w:rPr>
        <w:t>Janów</w:t>
      </w:r>
      <w:r w:rsidR="0009666A" w:rsidRPr="00C84838">
        <w:rPr>
          <w:rFonts w:ascii="Times New Roman" w:hAnsi="Times New Roman" w:cs="Times New Roman"/>
          <w:b/>
        </w:rPr>
        <w:t>, GESUT i BDOT500</w:t>
      </w:r>
      <w:r w:rsidR="0009666A">
        <w:rPr>
          <w:rFonts w:ascii="Times New Roman" w:hAnsi="Times New Roman" w:cs="Times New Roman"/>
          <w:b/>
        </w:rPr>
        <w:t>:</w:t>
      </w:r>
    </w:p>
    <w:p w:rsidR="00B72C99" w:rsidRDefault="00B72C99" w:rsidP="0009666A">
      <w:pPr>
        <w:pStyle w:val="Akapitzlist"/>
        <w:spacing w:line="240" w:lineRule="auto"/>
        <w:ind w:left="1560" w:hanging="1702"/>
        <w:contextualSpacing/>
        <w:rPr>
          <w:rFonts w:ascii="Times New Roman" w:hAnsi="Times New Roman" w:cs="Times New Roman"/>
          <w:b/>
        </w:rPr>
      </w:pP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Białousy Id 201102_2.0001 – 329 działek o pow. łącznej 663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Franckowa</w:t>
      </w:r>
      <w:proofErr w:type="spellEnd"/>
      <w:r>
        <w:rPr>
          <w:rFonts w:ascii="Times New Roman" w:hAnsi="Times New Roman" w:cs="Times New Roman"/>
        </w:rPr>
        <w:t xml:space="preserve"> Buda Id 201102_2.0004 – 89 działek o pow. łącznej 223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Janów Id 201102_2.0006 – 746 działek o pow. łącznej 700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Jasionowa Dolina Id 201102_2.0007 – 203 działki o pow. łącznej 413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Kizielany Id 201102_2.0008 – 211 działek o pow. łącznej 404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Kizielewszczyzna</w:t>
      </w:r>
      <w:proofErr w:type="spellEnd"/>
      <w:r>
        <w:rPr>
          <w:rFonts w:ascii="Times New Roman" w:hAnsi="Times New Roman" w:cs="Times New Roman"/>
        </w:rPr>
        <w:t xml:space="preserve"> Id 201102_2.0009 – 81 działek o pow. łącznej 175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Krasne Id 201102_2.0011 – 172 działki o pow. łącznej 302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Łubianka Id 201102_2.0014 – 479 działek o pow. łącznej 954 ha.</w:t>
      </w:r>
    </w:p>
    <w:p w:rsidR="005B4FDB" w:rsidRDefault="005B4FDB" w:rsidP="005B4FDB">
      <w:pPr>
        <w:pStyle w:val="Akapitzlist"/>
        <w:spacing w:line="240" w:lineRule="auto"/>
        <w:ind w:left="1843"/>
        <w:contextualSpacing/>
        <w:rPr>
          <w:rFonts w:ascii="Times New Roman" w:hAnsi="Times New Roman" w:cs="Times New Roman"/>
        </w:rPr>
      </w:pPr>
    </w:p>
    <w:p w:rsidR="0009666A" w:rsidRDefault="00DF7B1D" w:rsidP="0009666A">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09666A" w:rsidRPr="00C84838">
        <w:rPr>
          <w:rFonts w:ascii="Times New Roman" w:hAnsi="Times New Roman" w:cs="Times New Roman"/>
          <w:b/>
        </w:rPr>
        <w:t xml:space="preserve"> </w:t>
      </w:r>
      <w:r w:rsidR="0009666A">
        <w:rPr>
          <w:rFonts w:ascii="Times New Roman" w:hAnsi="Times New Roman" w:cs="Times New Roman"/>
          <w:b/>
        </w:rPr>
        <w:t>XI</w:t>
      </w:r>
      <w:r w:rsidR="0009666A" w:rsidRPr="00C84838">
        <w:rPr>
          <w:rFonts w:ascii="Times New Roman" w:hAnsi="Times New Roman" w:cs="Times New Roman"/>
          <w:b/>
        </w:rPr>
        <w:t xml:space="preserve"> – modernizacja operatu ewidencji gruntów i budynków jednostki ewidencyjnej: </w:t>
      </w:r>
      <w:r w:rsidR="0009666A">
        <w:rPr>
          <w:rFonts w:ascii="Times New Roman" w:hAnsi="Times New Roman" w:cs="Times New Roman"/>
          <w:b/>
        </w:rPr>
        <w:t>Janów</w:t>
      </w:r>
      <w:r w:rsidR="0009666A" w:rsidRPr="00C84838">
        <w:rPr>
          <w:rFonts w:ascii="Times New Roman" w:hAnsi="Times New Roman" w:cs="Times New Roman"/>
          <w:b/>
        </w:rPr>
        <w:t>, GESUT i BDOT500</w:t>
      </w:r>
      <w:r w:rsidR="0009666A">
        <w:rPr>
          <w:rFonts w:ascii="Times New Roman" w:hAnsi="Times New Roman" w:cs="Times New Roman"/>
          <w:b/>
        </w:rPr>
        <w:t>:</w:t>
      </w:r>
    </w:p>
    <w:p w:rsidR="00B72C99" w:rsidRDefault="00B72C99" w:rsidP="0009666A">
      <w:pPr>
        <w:pStyle w:val="Akapitzlist"/>
        <w:spacing w:line="240" w:lineRule="auto"/>
        <w:ind w:left="1560" w:hanging="1702"/>
        <w:contextualSpacing/>
        <w:rPr>
          <w:rFonts w:ascii="Times New Roman" w:hAnsi="Times New Roman" w:cs="Times New Roman"/>
          <w:b/>
        </w:rPr>
      </w:pP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Budno Id 201102_2.0002 – 175 działek o pow. łącznej 998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Cieśnisk</w:t>
      </w:r>
      <w:proofErr w:type="spellEnd"/>
      <w:r>
        <w:rPr>
          <w:rFonts w:ascii="Times New Roman" w:hAnsi="Times New Roman" w:cs="Times New Roman"/>
        </w:rPr>
        <w:t xml:space="preserve"> Id 201102_2.0003 – 117 działek o pow. łącznej 237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Gabrylewszczyzna Id 201102_2.0008 – 88 działek o pow. łącznej 191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Kładziewo</w:t>
      </w:r>
      <w:proofErr w:type="spellEnd"/>
      <w:r>
        <w:rPr>
          <w:rFonts w:ascii="Times New Roman" w:hAnsi="Times New Roman" w:cs="Times New Roman"/>
        </w:rPr>
        <w:t xml:space="preserve"> Id 201102_2.0010 – 65 działek o pow. łącznej 110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Kumiałka</w:t>
      </w:r>
      <w:proofErr w:type="spellEnd"/>
      <w:r>
        <w:rPr>
          <w:rFonts w:ascii="Times New Roman" w:hAnsi="Times New Roman" w:cs="Times New Roman"/>
        </w:rPr>
        <w:t xml:space="preserve"> Id 201102_2.0012 – 806 działek o pow. łącznej 5363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Kuplisk Kamienica Id 201102_2.0013 – 565 działek o pow. łącznej 943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Marchelówka</w:t>
      </w:r>
      <w:proofErr w:type="spellEnd"/>
      <w:r>
        <w:rPr>
          <w:rFonts w:ascii="Times New Roman" w:hAnsi="Times New Roman" w:cs="Times New Roman"/>
        </w:rPr>
        <w:t xml:space="preserve"> Id 201102_2.0015 – 128 działek o pow. łącznej 295 ha,</w:t>
      </w:r>
    </w:p>
    <w:p w:rsidR="0009666A" w:rsidRPr="0009666A" w:rsidRDefault="0009666A" w:rsidP="00C1666F">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 xml:space="preserve">Nowokolno Id 201102_2.0017 – 126 działek o pow. łącznej </w:t>
      </w:r>
      <w:r w:rsidRPr="0009666A">
        <w:rPr>
          <w:rFonts w:ascii="Times New Roman" w:hAnsi="Times New Roman" w:cs="Times New Roman"/>
        </w:rPr>
        <w:t>267 ha</w:t>
      </w:r>
      <w:r>
        <w:rPr>
          <w:rFonts w:ascii="Times New Roman" w:hAnsi="Times New Roman" w:cs="Times New Roman"/>
        </w:rPr>
        <w:t>,</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Nowowola Id 201102_2.0018 – 604 działki o pow. łącznej 1457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Ostrynka Id 201102_2.0019 – 209 działek o pow. łącznej 348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Rudawka Id 201102_2.00</w:t>
      </w:r>
      <w:r w:rsidR="001D66A2">
        <w:rPr>
          <w:rFonts w:ascii="Times New Roman" w:hAnsi="Times New Roman" w:cs="Times New Roman"/>
        </w:rPr>
        <w:t>21</w:t>
      </w:r>
      <w:r>
        <w:rPr>
          <w:rFonts w:ascii="Times New Roman" w:hAnsi="Times New Roman" w:cs="Times New Roman"/>
        </w:rPr>
        <w:t xml:space="preserve"> – </w:t>
      </w:r>
      <w:r w:rsidR="001D66A2">
        <w:rPr>
          <w:rFonts w:ascii="Times New Roman" w:hAnsi="Times New Roman" w:cs="Times New Roman"/>
        </w:rPr>
        <w:t>348</w:t>
      </w:r>
      <w:r>
        <w:rPr>
          <w:rFonts w:ascii="Times New Roman" w:hAnsi="Times New Roman" w:cs="Times New Roman"/>
        </w:rPr>
        <w:t xml:space="preserve"> działek o pow. łącznej </w:t>
      </w:r>
      <w:r w:rsidR="001D66A2">
        <w:rPr>
          <w:rFonts w:ascii="Times New Roman" w:hAnsi="Times New Roman" w:cs="Times New Roman"/>
        </w:rPr>
        <w:t>536</w:t>
      </w:r>
      <w:r>
        <w:rPr>
          <w:rFonts w:ascii="Times New Roman" w:hAnsi="Times New Roman" w:cs="Times New Roman"/>
        </w:rPr>
        <w:t xml:space="preserve"> ha,</w:t>
      </w:r>
    </w:p>
    <w:p w:rsidR="0009666A"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Sosnowe Bagno</w:t>
      </w:r>
      <w:r w:rsidR="0009666A">
        <w:rPr>
          <w:rFonts w:ascii="Times New Roman" w:hAnsi="Times New Roman" w:cs="Times New Roman"/>
        </w:rPr>
        <w:t xml:space="preserve"> Id 201102_2.00</w:t>
      </w:r>
      <w:r>
        <w:rPr>
          <w:rFonts w:ascii="Times New Roman" w:hAnsi="Times New Roman" w:cs="Times New Roman"/>
        </w:rPr>
        <w:t>26</w:t>
      </w:r>
      <w:r w:rsidR="0009666A">
        <w:rPr>
          <w:rFonts w:ascii="Times New Roman" w:hAnsi="Times New Roman" w:cs="Times New Roman"/>
        </w:rPr>
        <w:t xml:space="preserve"> – </w:t>
      </w:r>
      <w:r>
        <w:rPr>
          <w:rFonts w:ascii="Times New Roman" w:hAnsi="Times New Roman" w:cs="Times New Roman"/>
        </w:rPr>
        <w:t>485</w:t>
      </w:r>
      <w:r w:rsidR="0009666A">
        <w:rPr>
          <w:rFonts w:ascii="Times New Roman" w:hAnsi="Times New Roman" w:cs="Times New Roman"/>
        </w:rPr>
        <w:t xml:space="preserve"> działek o pow. łącznej </w:t>
      </w:r>
      <w:r>
        <w:rPr>
          <w:rFonts w:ascii="Times New Roman" w:hAnsi="Times New Roman" w:cs="Times New Roman"/>
        </w:rPr>
        <w:t>481</w:t>
      </w:r>
      <w:r w:rsidR="0009666A">
        <w:rPr>
          <w:rFonts w:ascii="Times New Roman" w:hAnsi="Times New Roman" w:cs="Times New Roman"/>
        </w:rPr>
        <w:t xml:space="preserve"> ha,</w:t>
      </w:r>
    </w:p>
    <w:p w:rsidR="0009666A" w:rsidRPr="001D66A2" w:rsidRDefault="001D66A2" w:rsidP="00C1666F">
      <w:pPr>
        <w:pStyle w:val="Akapitzlist"/>
        <w:numPr>
          <w:ilvl w:val="0"/>
          <w:numId w:val="20"/>
        </w:numPr>
        <w:spacing w:line="240" w:lineRule="auto"/>
        <w:ind w:left="1843" w:hanging="283"/>
        <w:contextualSpacing/>
        <w:rPr>
          <w:rFonts w:ascii="Times New Roman" w:hAnsi="Times New Roman" w:cs="Times New Roman"/>
          <w:b/>
        </w:rPr>
      </w:pPr>
      <w:proofErr w:type="spellStart"/>
      <w:r>
        <w:rPr>
          <w:rFonts w:ascii="Times New Roman" w:hAnsi="Times New Roman" w:cs="Times New Roman"/>
        </w:rPr>
        <w:t>Studzieńczyna</w:t>
      </w:r>
      <w:proofErr w:type="spellEnd"/>
      <w:r w:rsidR="0009666A">
        <w:rPr>
          <w:rFonts w:ascii="Times New Roman" w:hAnsi="Times New Roman" w:cs="Times New Roman"/>
        </w:rPr>
        <w:t xml:space="preserve"> Id 201102_2.00</w:t>
      </w:r>
      <w:r>
        <w:rPr>
          <w:rFonts w:ascii="Times New Roman" w:hAnsi="Times New Roman" w:cs="Times New Roman"/>
        </w:rPr>
        <w:t>2</w:t>
      </w:r>
      <w:r w:rsidR="0009666A">
        <w:rPr>
          <w:rFonts w:ascii="Times New Roman" w:hAnsi="Times New Roman" w:cs="Times New Roman"/>
        </w:rPr>
        <w:t xml:space="preserve">7 – </w:t>
      </w:r>
      <w:r>
        <w:rPr>
          <w:rFonts w:ascii="Times New Roman" w:hAnsi="Times New Roman" w:cs="Times New Roman"/>
        </w:rPr>
        <w:t>82</w:t>
      </w:r>
      <w:r w:rsidR="0009666A">
        <w:rPr>
          <w:rFonts w:ascii="Times New Roman" w:hAnsi="Times New Roman" w:cs="Times New Roman"/>
        </w:rPr>
        <w:t xml:space="preserve"> działk</w:t>
      </w:r>
      <w:r>
        <w:rPr>
          <w:rFonts w:ascii="Times New Roman" w:hAnsi="Times New Roman" w:cs="Times New Roman"/>
        </w:rPr>
        <w:t>i</w:t>
      </w:r>
      <w:r w:rsidR="0009666A">
        <w:rPr>
          <w:rFonts w:ascii="Times New Roman" w:hAnsi="Times New Roman" w:cs="Times New Roman"/>
        </w:rPr>
        <w:t xml:space="preserve"> o pow. łącznej </w:t>
      </w:r>
      <w:r>
        <w:rPr>
          <w:rFonts w:ascii="Times New Roman" w:hAnsi="Times New Roman" w:cs="Times New Roman"/>
        </w:rPr>
        <w:t>684</w:t>
      </w:r>
      <w:r w:rsidR="0009666A" w:rsidRPr="0009666A">
        <w:rPr>
          <w:rFonts w:ascii="Times New Roman" w:hAnsi="Times New Roman" w:cs="Times New Roman"/>
        </w:rPr>
        <w:t xml:space="preserve"> ha</w:t>
      </w:r>
      <w:r w:rsidR="0009666A">
        <w:rPr>
          <w:rFonts w:ascii="Times New Roman" w:hAnsi="Times New Roman" w:cs="Times New Roman"/>
        </w:rPr>
        <w:t>,</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Trzcianka Id 201102_2.0031 – 342 działki o pow. łącznej 506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Wasilówka Id 201102_2.0032 – 212 działek o pow. łącznej 318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Zielony Gaj Id 201102_2.0033 – 104 działki o pow. łącznej 382 ha.</w:t>
      </w:r>
    </w:p>
    <w:p w:rsidR="001D66A2" w:rsidRDefault="001D66A2" w:rsidP="001D66A2">
      <w:pPr>
        <w:pStyle w:val="Akapitzlist"/>
        <w:spacing w:line="240" w:lineRule="auto"/>
        <w:ind w:left="1843"/>
        <w:contextualSpacing/>
        <w:rPr>
          <w:rFonts w:ascii="Times New Roman" w:hAnsi="Times New Roman" w:cs="Times New Roman"/>
        </w:rPr>
      </w:pPr>
    </w:p>
    <w:p w:rsidR="001D66A2" w:rsidRDefault="00DF7B1D" w:rsidP="001D66A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1D66A2" w:rsidRPr="00C84838">
        <w:rPr>
          <w:rFonts w:ascii="Times New Roman" w:hAnsi="Times New Roman" w:cs="Times New Roman"/>
          <w:b/>
        </w:rPr>
        <w:t xml:space="preserve"> </w:t>
      </w:r>
      <w:r w:rsidR="001D66A2">
        <w:rPr>
          <w:rFonts w:ascii="Times New Roman" w:hAnsi="Times New Roman" w:cs="Times New Roman"/>
          <w:b/>
        </w:rPr>
        <w:t>XII</w:t>
      </w:r>
      <w:r w:rsidR="001D66A2" w:rsidRPr="00C84838">
        <w:rPr>
          <w:rFonts w:ascii="Times New Roman" w:hAnsi="Times New Roman" w:cs="Times New Roman"/>
          <w:b/>
        </w:rPr>
        <w:t xml:space="preserve"> – modernizacja operatu ewidencji gruntów i budynków jednostki ewidencyjnej: </w:t>
      </w:r>
      <w:r w:rsidR="001D66A2">
        <w:rPr>
          <w:rFonts w:ascii="Times New Roman" w:hAnsi="Times New Roman" w:cs="Times New Roman"/>
          <w:b/>
        </w:rPr>
        <w:t>Korycin w zakresie gruntów</w:t>
      </w:r>
      <w:r w:rsidR="001D66A2" w:rsidRPr="00C84838">
        <w:rPr>
          <w:rFonts w:ascii="Times New Roman" w:hAnsi="Times New Roman" w:cs="Times New Roman"/>
          <w:b/>
        </w:rPr>
        <w:t>, GESUT i BDOT500</w:t>
      </w:r>
      <w:r w:rsidR="001D66A2">
        <w:rPr>
          <w:rFonts w:ascii="Times New Roman" w:hAnsi="Times New Roman" w:cs="Times New Roman"/>
          <w:b/>
        </w:rPr>
        <w:t>:</w:t>
      </w:r>
    </w:p>
    <w:p w:rsidR="00B72C99" w:rsidRDefault="00B72C99" w:rsidP="001D66A2">
      <w:pPr>
        <w:pStyle w:val="Akapitzlist"/>
        <w:spacing w:line="240" w:lineRule="auto"/>
        <w:ind w:left="1560" w:hanging="1702"/>
        <w:contextualSpacing/>
        <w:rPr>
          <w:rFonts w:ascii="Times New Roman" w:hAnsi="Times New Roman" w:cs="Times New Roman"/>
          <w:b/>
        </w:rPr>
      </w:pP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Aulakowszczyzna Id 201103_2.0001 – 115 działek o pow. łącznej 309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Gorszczyzna</w:t>
      </w:r>
      <w:proofErr w:type="spellEnd"/>
      <w:r>
        <w:rPr>
          <w:rFonts w:ascii="Times New Roman" w:hAnsi="Times New Roman" w:cs="Times New Roman"/>
        </w:rPr>
        <w:t xml:space="preserve"> Id 201103_2.0007 – 95 działek o pow. łącznej 135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Korycin Id 201103_2.0008 – 747 działek o pow. łącznej 599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Kumiała Id 201103_2.0010 – 609 działek o pow. łącznej 636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Laskowszczyzna Id 201103_2.0011 – 139 działek o pow. łącznej 334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Milewszczyzna</w:t>
      </w:r>
      <w:proofErr w:type="spellEnd"/>
      <w:r>
        <w:rPr>
          <w:rFonts w:ascii="Times New Roman" w:hAnsi="Times New Roman" w:cs="Times New Roman"/>
        </w:rPr>
        <w:t xml:space="preserve"> Id 201103_2.0014 – 56 działek o pow. łącznej 74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Mielniki Id 201103_2.0015 – 180 działek o pow. łącznej 284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Olszynka Id 201103_2.0017 – 108 działek o pow. łącznej 330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Rudka Id 201103_2.0021 – 133 działki o pow. łącznej 139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Rykaczewo Id 201103_2.0022 – 39 działek o pow. łącznej 79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lastRenderedPageBreak/>
        <w:t>Skindzierz</w:t>
      </w:r>
      <w:proofErr w:type="spellEnd"/>
      <w:r>
        <w:rPr>
          <w:rFonts w:ascii="Times New Roman" w:hAnsi="Times New Roman" w:cs="Times New Roman"/>
        </w:rPr>
        <w:t xml:space="preserve"> Id 201103_2.0023 – 559 działek o pow. łącznej 980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Szumowo Id 201103_2.0026 – 132 działki o pow. łącznej 287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Wyłudki</w:t>
      </w:r>
      <w:proofErr w:type="spellEnd"/>
      <w:r>
        <w:rPr>
          <w:rFonts w:ascii="Times New Roman" w:hAnsi="Times New Roman" w:cs="Times New Roman"/>
        </w:rPr>
        <w:t xml:space="preserve"> Id 201103_2.0028 – 83 działki o pow. łącznej 193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Wyłudy Id 201103_2.0029 – 205 działek o pow. łącznej 495 ha,</w:t>
      </w:r>
    </w:p>
    <w:p w:rsidR="001D66A2" w:rsidRPr="00B64D0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Wysokie Id 201103_2.0030 – 197 działek o pow. łącznej 337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Zabrodzie Id 201103_2.0031 – 233 działki o pow. łącznej 356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Zagórze Id 201103_2.0032 – 174 działki o pow. łącznej 435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Zakale Id 201103_2.0033 – 84 działki o pow. łącznej 152 ha.</w:t>
      </w:r>
    </w:p>
    <w:p w:rsidR="005B4FDB" w:rsidRDefault="005B4FDB" w:rsidP="005B4FDB">
      <w:pPr>
        <w:pStyle w:val="Akapitzlist"/>
        <w:spacing w:line="240" w:lineRule="auto"/>
        <w:ind w:left="0"/>
        <w:contextualSpacing/>
        <w:rPr>
          <w:rFonts w:ascii="Times New Roman" w:hAnsi="Times New Roman" w:cs="Times New Roman"/>
        </w:rPr>
      </w:pPr>
    </w:p>
    <w:p w:rsidR="00B64D02" w:rsidRDefault="00DF7B1D" w:rsidP="00B64D0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Pr="00C84838">
        <w:rPr>
          <w:rFonts w:ascii="Times New Roman" w:hAnsi="Times New Roman" w:cs="Times New Roman"/>
          <w:b/>
        </w:rPr>
        <w:t>adanie</w:t>
      </w:r>
      <w:r w:rsidR="00B64D02" w:rsidRPr="00C84838">
        <w:rPr>
          <w:rFonts w:ascii="Times New Roman" w:hAnsi="Times New Roman" w:cs="Times New Roman"/>
          <w:b/>
        </w:rPr>
        <w:t xml:space="preserve"> </w:t>
      </w:r>
      <w:r w:rsidR="00B64D02">
        <w:rPr>
          <w:rFonts w:ascii="Times New Roman" w:hAnsi="Times New Roman" w:cs="Times New Roman"/>
          <w:b/>
        </w:rPr>
        <w:t>XIII</w:t>
      </w:r>
      <w:r w:rsidR="00B64D02" w:rsidRPr="00C84838">
        <w:rPr>
          <w:rFonts w:ascii="Times New Roman" w:hAnsi="Times New Roman" w:cs="Times New Roman"/>
          <w:b/>
        </w:rPr>
        <w:t xml:space="preserve"> – modernizacja operatu ewidencji gruntów i budynków jednostki ewidencyjnej: </w:t>
      </w:r>
      <w:r w:rsidR="00B64D02">
        <w:rPr>
          <w:rFonts w:ascii="Times New Roman" w:hAnsi="Times New Roman" w:cs="Times New Roman"/>
          <w:b/>
        </w:rPr>
        <w:t>Korycin w zakresie gruntów</w:t>
      </w:r>
      <w:r w:rsidR="00B64D02" w:rsidRPr="00C84838">
        <w:rPr>
          <w:rFonts w:ascii="Times New Roman" w:hAnsi="Times New Roman" w:cs="Times New Roman"/>
          <w:b/>
        </w:rPr>
        <w:t>, GESUT i BDOT500</w:t>
      </w:r>
      <w:r w:rsidR="00B64D02">
        <w:rPr>
          <w:rFonts w:ascii="Times New Roman" w:hAnsi="Times New Roman" w:cs="Times New Roman"/>
          <w:b/>
        </w:rPr>
        <w:t>:</w:t>
      </w:r>
    </w:p>
    <w:p w:rsidR="00B72C99" w:rsidRDefault="00B72C99" w:rsidP="00B64D02">
      <w:pPr>
        <w:pStyle w:val="Akapitzlist"/>
        <w:spacing w:line="240" w:lineRule="auto"/>
        <w:ind w:left="1560" w:hanging="1702"/>
        <w:contextualSpacing/>
        <w:rPr>
          <w:rFonts w:ascii="Times New Roman" w:hAnsi="Times New Roman" w:cs="Times New Roman"/>
          <w:b/>
        </w:rPr>
      </w:pP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Białystoczek Id 201103_2.0002 – 151 działek o pow. łącznej 316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Bombla Id 201103_2.0003 – 168 działek o pow. łącznej 368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Brody Id 201103_2.0004 – 176 działek o pow. łącznej 353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Długi Ług Id 201103_2.0005 – 183 działki o pow. łącznej 383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Dzięciołówka Id 201103_2.0006 – 85 działek o pow. łącznej 162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Krukowszczyzna Id 201103_2.0009 – 292 działki o pow. łącznej 938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Łomy Id 201103_2.0012 – 108 działek o pow. łącznej 239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Łosiniec Id 201103_2.0013 – 125 działek o pow. łącznej 272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201103_2.0016 – 74 działki o pow. łącznej 152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Ostra Góra Id 201103_2.0018 – 192 działki o pow. łącznej 575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Popiołówka Id 201103_2.0019 – 282 działki o pow. łącznej 543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proofErr w:type="spellStart"/>
      <w:r>
        <w:rPr>
          <w:rFonts w:ascii="Times New Roman" w:hAnsi="Times New Roman" w:cs="Times New Roman"/>
        </w:rPr>
        <w:t>Przesławka</w:t>
      </w:r>
      <w:proofErr w:type="spellEnd"/>
      <w:r>
        <w:rPr>
          <w:rFonts w:ascii="Times New Roman" w:hAnsi="Times New Roman" w:cs="Times New Roman"/>
        </w:rPr>
        <w:t xml:space="preserve"> Id 201103_2.0020 – 67 działek o pow. łącznej 170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Stok Id 201103_2.0024 – 211 działek o pow. łącznej 394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Szaciłówka Id 201103_2.0025 – 173 działki o pow. łącznej 484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Wojtachy Id 201103_2.0027 – 219 działek o pow. łącznej 229 ha.</w:t>
      </w:r>
    </w:p>
    <w:p w:rsidR="00B72C99" w:rsidRDefault="00B72C99" w:rsidP="00B72C99">
      <w:pPr>
        <w:pStyle w:val="Akapitzlist"/>
        <w:spacing w:line="240" w:lineRule="auto"/>
        <w:ind w:left="1843"/>
        <w:contextualSpacing/>
        <w:rPr>
          <w:rFonts w:ascii="Times New Roman" w:hAnsi="Times New Roman" w:cs="Times New Roman"/>
        </w:rPr>
      </w:pPr>
    </w:p>
    <w:p w:rsidR="00B64D02" w:rsidRDefault="00B64D02" w:rsidP="00B64D02">
      <w:pPr>
        <w:pStyle w:val="Akapitzlist"/>
        <w:spacing w:line="240" w:lineRule="auto"/>
        <w:ind w:left="1843"/>
        <w:contextualSpacing/>
        <w:rPr>
          <w:rFonts w:ascii="Times New Roman" w:hAnsi="Times New Roman" w:cs="Times New Roman"/>
        </w:rPr>
      </w:pPr>
    </w:p>
    <w:p w:rsidR="00B64D02" w:rsidRDefault="00DF7B1D" w:rsidP="00B64D0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Podz</w:t>
      </w:r>
      <w:r w:rsidR="00B64D02" w:rsidRPr="00C84838">
        <w:rPr>
          <w:rFonts w:ascii="Times New Roman" w:hAnsi="Times New Roman" w:cs="Times New Roman"/>
          <w:b/>
        </w:rPr>
        <w:t xml:space="preserve">adanie </w:t>
      </w:r>
      <w:r w:rsidR="00B64D02">
        <w:rPr>
          <w:rFonts w:ascii="Times New Roman" w:hAnsi="Times New Roman" w:cs="Times New Roman"/>
          <w:b/>
        </w:rPr>
        <w:t>XIV</w:t>
      </w:r>
      <w:r w:rsidR="00B64D02" w:rsidRPr="00C84838">
        <w:rPr>
          <w:rFonts w:ascii="Times New Roman" w:hAnsi="Times New Roman" w:cs="Times New Roman"/>
          <w:b/>
        </w:rPr>
        <w:t xml:space="preserve"> – </w:t>
      </w:r>
      <w:r w:rsidR="00B64D02">
        <w:rPr>
          <w:rFonts w:ascii="Times New Roman" w:hAnsi="Times New Roman" w:cs="Times New Roman"/>
          <w:b/>
        </w:rPr>
        <w:t xml:space="preserve">założenie baz </w:t>
      </w:r>
      <w:r w:rsidR="00B64D02" w:rsidRPr="00C84838">
        <w:rPr>
          <w:rFonts w:ascii="Times New Roman" w:hAnsi="Times New Roman" w:cs="Times New Roman"/>
          <w:b/>
        </w:rPr>
        <w:t xml:space="preserve"> BDOT500</w:t>
      </w:r>
      <w:r w:rsidR="006E4AD3">
        <w:rPr>
          <w:rFonts w:ascii="Times New Roman" w:hAnsi="Times New Roman" w:cs="Times New Roman"/>
          <w:b/>
        </w:rPr>
        <w:t xml:space="preserve"> i GESUT</w:t>
      </w:r>
      <w:r w:rsidR="00B64D02">
        <w:rPr>
          <w:rFonts w:ascii="Times New Roman" w:hAnsi="Times New Roman" w:cs="Times New Roman"/>
          <w:b/>
        </w:rPr>
        <w:t>:</w:t>
      </w:r>
    </w:p>
    <w:p w:rsidR="00B72C99" w:rsidRDefault="00B72C99" w:rsidP="00B64D02">
      <w:pPr>
        <w:pStyle w:val="Akapitzlist"/>
        <w:spacing w:line="240" w:lineRule="auto"/>
        <w:ind w:left="1560" w:hanging="1702"/>
        <w:contextualSpacing/>
        <w:rPr>
          <w:rFonts w:ascii="Times New Roman" w:hAnsi="Times New Roman" w:cs="Times New Roman"/>
          <w:b/>
        </w:rPr>
      </w:pP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jednostka ewidencyjna Kuźnica Id 20110</w:t>
      </w:r>
      <w:r w:rsidR="00B72C99">
        <w:rPr>
          <w:rFonts w:ascii="Times New Roman" w:hAnsi="Times New Roman" w:cs="Times New Roman"/>
        </w:rPr>
        <w:t>5</w:t>
      </w:r>
      <w:r>
        <w:rPr>
          <w:rFonts w:ascii="Times New Roman" w:hAnsi="Times New Roman" w:cs="Times New Roman"/>
        </w:rPr>
        <w:t>_2</w:t>
      </w:r>
      <w:r w:rsidR="00B72C99">
        <w:rPr>
          <w:rFonts w:ascii="Times New Roman" w:hAnsi="Times New Roman" w:cs="Times New Roman"/>
        </w:rPr>
        <w:t xml:space="preserve"> (33 obręby)</w:t>
      </w:r>
      <w:r>
        <w:rPr>
          <w:rFonts w:ascii="Times New Roman" w:hAnsi="Times New Roman" w:cs="Times New Roman"/>
        </w:rPr>
        <w:t>,</w:t>
      </w:r>
    </w:p>
    <w:p w:rsidR="00B72C99" w:rsidRDefault="00B72C99"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jednostka ewidencyjna Sokółka-miasto Id 201108_4 (5 obrębów),</w:t>
      </w:r>
    </w:p>
    <w:p w:rsidR="00B72C99" w:rsidRDefault="00B72C99"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jednostka ewidencyjna Krynki-miasto Id 201104_4,</w:t>
      </w:r>
    </w:p>
    <w:p w:rsidR="00B72C99" w:rsidRDefault="00B72C99"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jednostka ewidencyjna Dąbrowa </w:t>
      </w:r>
      <w:proofErr w:type="spellStart"/>
      <w:r>
        <w:rPr>
          <w:rFonts w:ascii="Times New Roman" w:hAnsi="Times New Roman" w:cs="Times New Roman"/>
        </w:rPr>
        <w:t>Białostocka-mia</w:t>
      </w:r>
      <w:r w:rsidR="00DF7B1D">
        <w:rPr>
          <w:rFonts w:ascii="Times New Roman" w:hAnsi="Times New Roman" w:cs="Times New Roman"/>
        </w:rPr>
        <w:t>sto</w:t>
      </w:r>
      <w:proofErr w:type="spellEnd"/>
      <w:r w:rsidR="00DF7B1D">
        <w:rPr>
          <w:rFonts w:ascii="Times New Roman" w:hAnsi="Times New Roman" w:cs="Times New Roman"/>
        </w:rPr>
        <w:t xml:space="preserve"> Id 201101_4 (3 obręby).</w:t>
      </w:r>
    </w:p>
    <w:p w:rsidR="00F518E2" w:rsidRPr="00F518E2" w:rsidRDefault="00F518E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jednostka ewidencyjna Suchowola-miasto Id 201109_4 </w:t>
      </w:r>
      <w:r w:rsidRPr="00F518E2">
        <w:rPr>
          <w:rFonts w:ascii="Times New Roman" w:hAnsi="Times New Roman" w:cs="Times New Roman"/>
        </w:rPr>
        <w:t>- założenie baz GESUT i BDOT500</w:t>
      </w:r>
    </w:p>
    <w:p w:rsidR="00B72C99" w:rsidRDefault="00B72C99" w:rsidP="00B72C99">
      <w:pPr>
        <w:pStyle w:val="Akapitzlist"/>
        <w:spacing w:line="240" w:lineRule="auto"/>
        <w:ind w:left="1843"/>
        <w:contextualSpacing/>
        <w:rPr>
          <w:rFonts w:ascii="Times New Roman" w:hAnsi="Times New Roman" w:cs="Times New Roman"/>
        </w:rPr>
      </w:pPr>
    </w:p>
    <w:p w:rsidR="00B64D02" w:rsidRDefault="00DF7B1D"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t>Cel podejmowanych prac.</w:t>
      </w:r>
    </w:p>
    <w:p w:rsidR="00F857FA" w:rsidRDefault="00F857FA" w:rsidP="00F857FA">
      <w:pPr>
        <w:pStyle w:val="Akapitzlist"/>
        <w:spacing w:line="240" w:lineRule="auto"/>
        <w:ind w:left="284"/>
        <w:contextualSpacing/>
        <w:rPr>
          <w:rFonts w:ascii="Times New Roman" w:hAnsi="Times New Roman" w:cs="Times New Roman"/>
        </w:rPr>
      </w:pPr>
    </w:p>
    <w:p w:rsidR="00F857FA" w:rsidRPr="00F857FA" w:rsidRDefault="00F857FA" w:rsidP="00F857FA">
      <w:pPr>
        <w:pStyle w:val="Tekstpodstawowyzwciciem21"/>
        <w:spacing w:line="100" w:lineRule="atLeast"/>
        <w:ind w:left="284" w:firstLine="0"/>
        <w:jc w:val="both"/>
        <w:rPr>
          <w:sz w:val="24"/>
          <w:szCs w:val="24"/>
        </w:rPr>
      </w:pPr>
      <w:r w:rsidRPr="00F857FA">
        <w:rPr>
          <w:sz w:val="24"/>
          <w:szCs w:val="24"/>
        </w:rPr>
        <w:t>Dostosowanie danych ewidencyjnych dotyczących w/w obrębów</w:t>
      </w:r>
      <w:r w:rsidRPr="00F857FA">
        <w:rPr>
          <w:b/>
          <w:sz w:val="24"/>
          <w:szCs w:val="24"/>
        </w:rPr>
        <w:t xml:space="preserve"> - pow. </w:t>
      </w:r>
      <w:r>
        <w:rPr>
          <w:b/>
          <w:sz w:val="24"/>
          <w:szCs w:val="24"/>
        </w:rPr>
        <w:t>sokólski</w:t>
      </w:r>
      <w:r w:rsidRPr="00F857FA">
        <w:rPr>
          <w:b/>
          <w:sz w:val="24"/>
          <w:szCs w:val="24"/>
        </w:rPr>
        <w:t>, woj. podlaskie,</w:t>
      </w:r>
      <w:r w:rsidRPr="00F857FA">
        <w:rPr>
          <w:sz w:val="24"/>
          <w:szCs w:val="24"/>
        </w:rPr>
        <w:t xml:space="preserve">  do standardu określonego przepisami rozporządzenia Ministra Rozwoju Regionalnego i Budownictwa z dnia 29 marca 2001 roku </w:t>
      </w:r>
      <w:r w:rsidRPr="00F857FA">
        <w:rPr>
          <w:i/>
          <w:sz w:val="24"/>
          <w:szCs w:val="24"/>
        </w:rPr>
        <w:t>w sprawie ewidencji gruntów i budynków</w:t>
      </w:r>
      <w:r w:rsidRPr="00F857FA">
        <w:rPr>
          <w:sz w:val="24"/>
          <w:szCs w:val="24"/>
        </w:rPr>
        <w:t xml:space="preserve"> poprzez: uzupełnienie i przeliczenie poziomej osnowy geodezyjnej przeliczenie wysokościowej osnowy geodezyjnej oraz uzupełnienie bazy danych osnów geodezyjnych,</w:t>
      </w:r>
      <w:r w:rsidRPr="00F857FA">
        <w:rPr>
          <w:iCs/>
          <w:sz w:val="24"/>
          <w:szCs w:val="24"/>
        </w:rPr>
        <w:t xml:space="preserve"> aktualizację użytków gruntowych,  założenie ewidencji budynków i lokali, uzupełnienie istniejącego zbioru danych przestrzennych ewidencji gruntów i budynków w oprogramowaniu EWOPIS, EWMAPA danymi wymienionymi powyżej, sporządzenie operatu ewidencyjnego </w:t>
      </w:r>
      <w:r w:rsidRPr="00F857FA">
        <w:rPr>
          <w:iCs/>
          <w:sz w:val="24"/>
          <w:szCs w:val="24"/>
        </w:rPr>
        <w:lastRenderedPageBreak/>
        <w:t xml:space="preserve">(geodezyjno-prawnego i opisowo-kartograficznego), </w:t>
      </w:r>
      <w:r w:rsidRPr="00F857FA">
        <w:rPr>
          <w:sz w:val="24"/>
          <w:szCs w:val="24"/>
        </w:rPr>
        <w:t>a także udział w jego wyłożeniu i rozpatrzeniu uwag</w:t>
      </w:r>
      <w:r w:rsidRPr="00F857FA">
        <w:rPr>
          <w:iCs/>
          <w:sz w:val="24"/>
          <w:szCs w:val="24"/>
        </w:rPr>
        <w:t xml:space="preserve">.  </w:t>
      </w:r>
      <w:r w:rsidRPr="00F857FA">
        <w:rPr>
          <w:sz w:val="24"/>
          <w:szCs w:val="24"/>
        </w:rPr>
        <w:t>Przedmiotowe opracowanie  ma na celu zapewnienie przechowywania, udostępniania  oraz utrzymywania danych przestrzennych na odpowiednim szczeblu, tak aby było możliwe łączenie w jednolity sposób danych przestrzennych pochodzących z różnych źródeł i korzystanie z nich przez wielu użytkowników i wiele aplikacji. W zakres przedmiotowych prac wchodzi również opracowanie na podstawie danych zasobu geodezyjnego i kartograficznego inicjalnej bazy danych geodezyjnej sieci uzbrojenia terenu, a także dla terenów zabudowanych i zurbanizowanych i przeznaczonych pod zabudowę obejmujących obszar wymienionych obrębów baz danych obiektów topograficznych o szczegółowości zapewniającej tworzenie standardowych opracowań kartograficznych w skalach 1:500-1:5000 w oprogramowaniu EWMAPA. Dopuszcza się stosowanie i przekazanie danych w formacie GML pod warunkiem różnicowego zasilenia baz danych w oprogramowaniu EWMAPA I EWOPIS.</w:t>
      </w:r>
    </w:p>
    <w:p w:rsidR="00F857FA" w:rsidRPr="00F857FA" w:rsidRDefault="00F857FA" w:rsidP="00F857FA">
      <w:pPr>
        <w:pStyle w:val="Akapitzlist"/>
        <w:spacing w:line="240" w:lineRule="auto"/>
        <w:ind w:left="284"/>
        <w:contextualSpacing/>
        <w:rPr>
          <w:rFonts w:ascii="Times New Roman" w:hAnsi="Times New Roman" w:cs="Times New Roman"/>
        </w:rPr>
      </w:pPr>
    </w:p>
    <w:p w:rsidR="00B64D02" w:rsidRDefault="00F857FA"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t>Przepisy prawne.</w:t>
      </w:r>
    </w:p>
    <w:p w:rsidR="008E57B4" w:rsidRDefault="008E57B4" w:rsidP="008E57B4">
      <w:pPr>
        <w:pStyle w:val="Akapitzlist"/>
        <w:spacing w:line="240" w:lineRule="auto"/>
        <w:ind w:left="284"/>
        <w:contextualSpacing/>
        <w:rPr>
          <w:rFonts w:ascii="Times New Roman" w:hAnsi="Times New Roman" w:cs="Times New Roman"/>
          <w:b/>
        </w:rPr>
      </w:pP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17 maja 1989 roku Prawo Geodezyjne i Kartograficzne (Dz.U.2017, 2101),</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Ministra Rozwoju Regionalnego i Budownictwa z dnia 29 marca 2001 roku </w:t>
      </w:r>
      <w:r w:rsidRPr="008E57B4">
        <w:rPr>
          <w:rFonts w:ascii="Times New Roman" w:hAnsi="Times New Roman"/>
          <w:i/>
          <w:sz w:val="24"/>
          <w:szCs w:val="24"/>
        </w:rPr>
        <w:t xml:space="preserve">w </w:t>
      </w:r>
      <w:r w:rsidRPr="008E57B4">
        <w:rPr>
          <w:rFonts w:ascii="Times New Roman" w:hAnsi="Times New Roman"/>
          <w:sz w:val="24"/>
          <w:szCs w:val="24"/>
        </w:rPr>
        <w:t>sprawie ewidencji gruntów i budynków (jednolity tekst  z 2016 roku poz. 1034),</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bCs/>
          <w:sz w:val="24"/>
          <w:szCs w:val="24"/>
        </w:rPr>
        <w:t xml:space="preserve">Rozporządzenie Ministra Spraw Wewnętrznych i Administracji </w:t>
      </w:r>
      <w:r>
        <w:rPr>
          <w:rFonts w:ascii="Times New Roman" w:hAnsi="Times New Roman"/>
          <w:sz w:val="24"/>
          <w:szCs w:val="24"/>
        </w:rPr>
        <w:t xml:space="preserve">z dnia 9 listopada 2011 roku </w:t>
      </w:r>
      <w:r w:rsidRPr="008E57B4">
        <w:rPr>
          <w:rFonts w:ascii="Times New Roman" w:hAnsi="Times New Roman"/>
          <w:bCs/>
          <w:sz w:val="24"/>
          <w:szCs w:val="24"/>
        </w:rPr>
        <w:t>w sprawie standardów technicznych wykonywania geodezyjnych pomiarów sytuacyjnych i wysokościowych oraz opracowywania i przekazywania wyników tych pomiarów do państwowego zasobu geodezyjnego i kartograficznego ( Dz. U. Nr 263, poz. 1572 ),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bCs/>
          <w:sz w:val="24"/>
          <w:szCs w:val="24"/>
        </w:rPr>
        <w:t xml:space="preserve">Rozporządzenie Ministra Spraw Wewnętrznych i Administracji </w:t>
      </w:r>
      <w:r w:rsidRPr="008E57B4">
        <w:rPr>
          <w:rFonts w:ascii="Times New Roman" w:hAnsi="Times New Roman"/>
          <w:sz w:val="24"/>
          <w:szCs w:val="24"/>
        </w:rPr>
        <w:t xml:space="preserve">z dnia 17 listopada 2011 roku  w sprawie bazy danych obiektów topograficznych  oraz bazy danych obiektów </w:t>
      </w:r>
      <w:proofErr w:type="spellStart"/>
      <w:r w:rsidRPr="008E57B4">
        <w:rPr>
          <w:rFonts w:ascii="Times New Roman" w:hAnsi="Times New Roman"/>
          <w:sz w:val="24"/>
          <w:szCs w:val="24"/>
        </w:rPr>
        <w:t>ogólno</w:t>
      </w:r>
      <w:proofErr w:type="spellEnd"/>
      <w:r w:rsidRPr="008E57B4">
        <w:rPr>
          <w:rFonts w:ascii="Times New Roman" w:hAnsi="Times New Roman"/>
          <w:sz w:val="24"/>
          <w:szCs w:val="24"/>
        </w:rPr>
        <w:t xml:space="preserve"> geograficznych, a także standardowych opracowań kartograficznych ( Dz. U. Nr 279, poz.1642 ) </w:t>
      </w:r>
      <w:r w:rsidRPr="008E57B4">
        <w:rPr>
          <w:rFonts w:ascii="Times New Roman" w:hAnsi="Times New Roman"/>
          <w:color w:val="141419"/>
          <w:spacing w:val="5"/>
          <w:sz w:val="24"/>
          <w:szCs w:val="24"/>
        </w:rPr>
        <w:t xml:space="preserve">oraz obwieszczeniu Prezesa Rady Ministrów z dnia 22 sierpnia </w:t>
      </w:r>
      <w:r w:rsidRPr="008E57B4">
        <w:rPr>
          <w:rFonts w:ascii="Times New Roman" w:hAnsi="Times New Roman"/>
          <w:color w:val="141419"/>
          <w:spacing w:val="2"/>
          <w:sz w:val="24"/>
          <w:szCs w:val="24"/>
        </w:rPr>
        <w:t>2013 r. o sprostowaniu błędów (Dz. U. poz.1031),</w:t>
      </w:r>
      <w:r w:rsidRPr="008E57B4">
        <w:rPr>
          <w:rFonts w:ascii="Times New Roman" w:hAnsi="Times New Roman"/>
          <w:sz w:val="24"/>
          <w:szCs w:val="24"/>
        </w:rPr>
        <w:t>,</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Rady Ministrów z dnia 10 stycznia 2012 roku w sprawie państwowego rejestru granic i powierzchni jednostek  podziałów terytorialnych kraju ( Dz. U. z 2012 roku, poz. 199),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4 marca 2010 roku o infrastrukturze informacji przestrzennej ( tekst jednolity Dz. U.2017.1382),</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5 września  2013 roku w sprawie organizacji i trybu prowadzenia państwowego zasobu geodezyjnego i kartograficznego ( Dz. U z dnia 7.10.2013 poz. 1183),</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14 lutego  2012 roku w sprawie osnów geodezyjnych, grawimetrycznych i magnetycznych ( Dz. U z dnia 30.03.2012 poz. 352),</w:t>
      </w:r>
    </w:p>
    <w:p w:rsid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Rady Ministrów z dnia 12 września 2012 roku w sprawie gleboznawczej  klasyfikacji gruntów (Dz.U.2012poz.1246),</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 xml:space="preserve">ozporządzenie Ministra  Administracji i Cyfryzacji z 9 lipca 2014 roku w sprawie udostępnienia materiałów państwowego zasobu geodezyjnego i kartograficznego, wydawania licencji oraz wzoru dokumentu Obliczenia Opłaty ( Dz. U. z 2014 roku poz. 917 ),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lastRenderedPageBreak/>
        <w:t>R</w:t>
      </w:r>
      <w:r w:rsidRPr="008E57B4">
        <w:rPr>
          <w:rFonts w:ascii="Times New Roman" w:hAnsi="Times New Roman"/>
          <w:sz w:val="24"/>
          <w:szCs w:val="24"/>
        </w:rPr>
        <w:t>ozporządzenie Rady Ministrów z dnia 17 lipca 2001 roku w sprawie wykazywania w ewidencji gruntów i budynków danych odnoszących się do gruntów, budynków i lokali, znajdujących się na terenach zamkniętych (Dz.U. Nr 84, poz. 911),</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 xml:space="preserve">stawa z dnia 21 czerwca 2001 roku o ochronie praw lokatorów, mieszkaniowym zasobie gminy i o zmianie Kodeksu cywilnego (jednolity tekst  z 2016 roku, poz. 1510),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6 lipca 1982 roku o księgach wieczystych i hipotece (jednolity tekst z 2017r.  poz.1007),</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29 sierpnia 1997 roku o ochronie danych osobowych (jednolity tekst z 2016r. 922),</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24 czerwca 1994roku</w:t>
      </w:r>
      <w:r w:rsidRPr="008E57B4">
        <w:rPr>
          <w:rFonts w:ascii="Times New Roman" w:hAnsi="Times New Roman"/>
          <w:i/>
          <w:iCs/>
          <w:sz w:val="24"/>
          <w:szCs w:val="24"/>
        </w:rPr>
        <w:t xml:space="preserve"> </w:t>
      </w:r>
      <w:r w:rsidRPr="008E57B4">
        <w:rPr>
          <w:rFonts w:ascii="Times New Roman" w:hAnsi="Times New Roman"/>
          <w:sz w:val="24"/>
          <w:szCs w:val="24"/>
        </w:rPr>
        <w:t>o własności lokali (jednolity tekst  z 2015r. poz. 1892.),</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Ministra Spraw Wewnętrznych i Administracji z dnia 3 czerwca 1998 roku w sprawie określenia podstawowych warunków technicznych i organizacyjnych, jakim powinny odpowiadać urządzenia i systemy informatyczne służące do przetwarzania danych osobowych (Dz.U. Nr 100 poz. 1024),</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 roku w sprawie Klasyfikacji Środków Trwałych (KŚT) ( jednolity tekst z 2016 roku poz. 1864</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1999roku w sprawie Polskiej Klasyfikacji Obiektów Budowlanych  (Dz.U. Nr 112, poz. 1316 ze zm.)</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 xml:space="preserve">ozporządzenie Ministrów Spraw Wewnętrznych i Administracji oraz Rolnictwa i Gospodarki Żywnościowej z dnia 14 kwietnia 1999 roku w sprawie rozgraniczenia nieruchomości (jednolity tekst z 2014 roku poz. 991),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 xml:space="preserve">stawa z dnia 20 lipca 2017 r. - Prawo wodne (jednolity tekst </w:t>
      </w:r>
      <w:r w:rsidRPr="008E57B4">
        <w:rPr>
          <w:rFonts w:ascii="Times New Roman" w:hAnsi="Times New Roman"/>
          <w:color w:val="333333"/>
          <w:sz w:val="24"/>
          <w:szCs w:val="24"/>
        </w:rPr>
        <w:t>Dz.U.2017.1566)</w:t>
      </w:r>
      <w:r>
        <w:rPr>
          <w:rFonts w:ascii="Times New Roman" w:hAnsi="Times New Roman"/>
          <w:color w:val="333333"/>
          <w:sz w:val="24"/>
          <w:szCs w:val="24"/>
        </w:rPr>
        <w:t xml:space="preserve">,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color w:val="333333"/>
          <w:sz w:val="24"/>
          <w:szCs w:val="24"/>
        </w:rPr>
        <w:t>U</w:t>
      </w:r>
      <w:r w:rsidRPr="008E57B4">
        <w:rPr>
          <w:rFonts w:ascii="Times New Roman" w:hAnsi="Times New Roman"/>
          <w:sz w:val="24"/>
          <w:szCs w:val="24"/>
        </w:rPr>
        <w:t>stawa z dnia 21 marca 1985 r. - o drogach publicznych (jednolity tekst  z 2017 r., poz.2222),</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13 października 1998 roku Przepisy wprowadzające ustawy reformujące administrację publiczną ( Dz. U. Nr 133, poz. 872 ze zm.),</w:t>
      </w:r>
    </w:p>
    <w:p w:rsidR="008E57B4" w:rsidRPr="008E57B4" w:rsidRDefault="008E57B4" w:rsidP="00C1666F">
      <w:pPr>
        <w:pStyle w:val="Bezodstpw"/>
        <w:numPr>
          <w:ilvl w:val="0"/>
          <w:numId w:val="22"/>
        </w:numPr>
        <w:jc w:val="both"/>
        <w:rPr>
          <w:rFonts w:ascii="Times New Roman" w:hAnsi="Times New Roman"/>
          <w:color w:val="141419"/>
          <w:spacing w:val="5"/>
          <w:sz w:val="24"/>
          <w:szCs w:val="24"/>
        </w:rPr>
      </w:pPr>
      <w:r w:rsidRPr="008E57B4">
        <w:rPr>
          <w:rFonts w:ascii="Times New Roman" w:hAnsi="Times New Roman"/>
          <w:color w:val="141419"/>
          <w:spacing w:val="5"/>
          <w:sz w:val="24"/>
          <w:szCs w:val="24"/>
        </w:rPr>
        <w:t>Ustawa z dnia 28 września 1991 r. o lasach (jednolity tekst Dz. U. 2017 r. poz. 788);</w:t>
      </w:r>
    </w:p>
    <w:p w:rsidR="008E57B4" w:rsidRPr="008E57B4" w:rsidRDefault="008E57B4" w:rsidP="00C1666F">
      <w:pPr>
        <w:pStyle w:val="Bezodstpw"/>
        <w:numPr>
          <w:ilvl w:val="0"/>
          <w:numId w:val="22"/>
        </w:numPr>
        <w:jc w:val="both"/>
        <w:rPr>
          <w:rFonts w:ascii="Times New Roman" w:hAnsi="Times New Roman"/>
          <w:color w:val="000000"/>
          <w:spacing w:val="4"/>
          <w:sz w:val="24"/>
          <w:szCs w:val="24"/>
        </w:rPr>
      </w:pPr>
      <w:r w:rsidRPr="008E57B4">
        <w:rPr>
          <w:rFonts w:ascii="Times New Roman" w:hAnsi="Times New Roman"/>
          <w:color w:val="000000"/>
          <w:spacing w:val="4"/>
          <w:sz w:val="24"/>
          <w:szCs w:val="24"/>
        </w:rPr>
        <w:t xml:space="preserve">Ustawa z dnia 27 marca 2003 r. o planowaniu i zagospodarowaniu przestrzennym </w:t>
      </w:r>
      <w:r w:rsidRPr="008E57B4">
        <w:rPr>
          <w:rFonts w:ascii="Times New Roman" w:hAnsi="Times New Roman"/>
          <w:color w:val="000000"/>
          <w:spacing w:val="1"/>
          <w:sz w:val="24"/>
          <w:szCs w:val="24"/>
        </w:rPr>
        <w:t>(jednolity tekst Dz. U. z 2017 r. poz. 1073);</w:t>
      </w:r>
    </w:p>
    <w:p w:rsidR="008E57B4" w:rsidRPr="008E57B4" w:rsidRDefault="008E57B4" w:rsidP="00C1666F">
      <w:pPr>
        <w:pStyle w:val="Bezodstpw"/>
        <w:numPr>
          <w:ilvl w:val="0"/>
          <w:numId w:val="22"/>
        </w:numPr>
        <w:jc w:val="both"/>
        <w:rPr>
          <w:rFonts w:ascii="Times New Roman" w:hAnsi="Times New Roman"/>
          <w:color w:val="000000"/>
          <w:spacing w:val="19"/>
          <w:sz w:val="24"/>
          <w:szCs w:val="24"/>
        </w:rPr>
      </w:pPr>
      <w:r w:rsidRPr="008E57B4">
        <w:rPr>
          <w:rFonts w:ascii="Times New Roman" w:hAnsi="Times New Roman"/>
          <w:color w:val="000000"/>
          <w:spacing w:val="19"/>
          <w:sz w:val="24"/>
          <w:szCs w:val="24"/>
        </w:rPr>
        <w:t xml:space="preserve">Ustawa z dnia 3 lutego 1995 r. o ochronie gruntów rolnych i leśnych </w:t>
      </w:r>
      <w:r w:rsidRPr="008E57B4">
        <w:rPr>
          <w:rFonts w:ascii="Times New Roman" w:hAnsi="Times New Roman"/>
          <w:color w:val="000000"/>
          <w:spacing w:val="1"/>
          <w:sz w:val="24"/>
          <w:szCs w:val="24"/>
        </w:rPr>
        <w:t>(jednolity tekst Dz. U. z 2017, poz. 1161);</w:t>
      </w:r>
    </w:p>
    <w:p w:rsidR="008E57B4" w:rsidRPr="008E57B4" w:rsidRDefault="008E57B4" w:rsidP="00C1666F">
      <w:pPr>
        <w:pStyle w:val="Bezodstpw"/>
        <w:numPr>
          <w:ilvl w:val="0"/>
          <w:numId w:val="22"/>
        </w:numPr>
        <w:jc w:val="both"/>
        <w:rPr>
          <w:rFonts w:ascii="Times New Roman" w:hAnsi="Times New Roman"/>
          <w:color w:val="000000"/>
          <w:spacing w:val="10"/>
          <w:sz w:val="24"/>
          <w:szCs w:val="24"/>
        </w:rPr>
      </w:pPr>
      <w:r w:rsidRPr="008E57B4">
        <w:rPr>
          <w:rFonts w:ascii="Times New Roman" w:hAnsi="Times New Roman"/>
          <w:color w:val="000000"/>
          <w:spacing w:val="10"/>
          <w:sz w:val="24"/>
          <w:szCs w:val="24"/>
        </w:rPr>
        <w:t xml:space="preserve">Ustawa z dnia 7 lipca 1994 r. - Prawo budowlane (jednolity tekst (Dz. U. z 2017 r. </w:t>
      </w:r>
      <w:r w:rsidRPr="008E57B4">
        <w:rPr>
          <w:rFonts w:ascii="Times New Roman" w:hAnsi="Times New Roman"/>
          <w:color w:val="000000"/>
          <w:sz w:val="24"/>
          <w:szCs w:val="24"/>
        </w:rPr>
        <w:t>poz. 1332);</w:t>
      </w:r>
    </w:p>
    <w:p w:rsidR="008E57B4" w:rsidRPr="008E57B4" w:rsidRDefault="008E57B4" w:rsidP="00C1666F">
      <w:pPr>
        <w:pStyle w:val="Bezodstpw"/>
        <w:numPr>
          <w:ilvl w:val="0"/>
          <w:numId w:val="22"/>
        </w:numPr>
        <w:jc w:val="both"/>
        <w:rPr>
          <w:rFonts w:ascii="Times New Roman" w:hAnsi="Times New Roman"/>
          <w:color w:val="141419"/>
          <w:spacing w:val="-2"/>
          <w:sz w:val="24"/>
          <w:szCs w:val="24"/>
        </w:rPr>
      </w:pPr>
      <w:r w:rsidRPr="008E57B4">
        <w:rPr>
          <w:rFonts w:ascii="Times New Roman" w:hAnsi="Times New Roman"/>
          <w:color w:val="141419"/>
          <w:spacing w:val="10"/>
          <w:sz w:val="24"/>
          <w:szCs w:val="24"/>
        </w:rPr>
        <w:t xml:space="preserve">Ustawa z dnia 17 lutego 2005 r. o informatyzacji działalności podmiotów </w:t>
      </w:r>
      <w:r w:rsidRPr="008E57B4">
        <w:rPr>
          <w:rFonts w:ascii="Times New Roman" w:hAnsi="Times New Roman"/>
          <w:color w:val="141419"/>
          <w:spacing w:val="1"/>
          <w:sz w:val="24"/>
          <w:szCs w:val="24"/>
        </w:rPr>
        <w:t>realizujących zadania publiczne (jednolity tekst Dz. U. z 2017 r. poz. 570);</w:t>
      </w:r>
    </w:p>
    <w:p w:rsidR="008E57B4" w:rsidRPr="008E57B4" w:rsidRDefault="008E57B4" w:rsidP="00C1666F">
      <w:pPr>
        <w:pStyle w:val="Bezodstpw"/>
        <w:numPr>
          <w:ilvl w:val="0"/>
          <w:numId w:val="22"/>
        </w:numPr>
        <w:jc w:val="both"/>
        <w:rPr>
          <w:rFonts w:ascii="Times New Roman" w:hAnsi="Times New Roman"/>
          <w:color w:val="000000"/>
          <w:spacing w:val="1"/>
          <w:sz w:val="24"/>
          <w:szCs w:val="24"/>
        </w:rPr>
      </w:pPr>
      <w:r w:rsidRPr="008E57B4">
        <w:rPr>
          <w:rFonts w:ascii="Times New Roman" w:hAnsi="Times New Roman"/>
          <w:color w:val="000000"/>
          <w:spacing w:val="1"/>
          <w:sz w:val="24"/>
          <w:szCs w:val="24"/>
        </w:rPr>
        <w:t xml:space="preserve"> Rozporządzenie Rady Ministrów z dnia 17 stycznia 2013 r. w sprawie zintegrowanego systemu informacji o nieruchomościach (Dz. U. poz. 249);</w:t>
      </w:r>
    </w:p>
    <w:p w:rsidR="008E57B4" w:rsidRPr="008E57B4" w:rsidRDefault="008E57B4" w:rsidP="00C1666F">
      <w:pPr>
        <w:pStyle w:val="Bezodstpw"/>
        <w:numPr>
          <w:ilvl w:val="0"/>
          <w:numId w:val="22"/>
        </w:numPr>
        <w:jc w:val="both"/>
        <w:rPr>
          <w:rFonts w:ascii="Times New Roman" w:hAnsi="Times New Roman"/>
          <w:color w:val="000000"/>
          <w:spacing w:val="11"/>
          <w:sz w:val="24"/>
          <w:szCs w:val="24"/>
        </w:rPr>
      </w:pPr>
      <w:r w:rsidRPr="008E57B4">
        <w:rPr>
          <w:rFonts w:ascii="Times New Roman" w:hAnsi="Times New Roman"/>
          <w:color w:val="000000"/>
          <w:spacing w:val="11"/>
          <w:sz w:val="24"/>
          <w:szCs w:val="24"/>
        </w:rPr>
        <w:t xml:space="preserve">Rozporządzenie Rady Ministrów z dnia 15 października 2012 r. w sprawie </w:t>
      </w:r>
      <w:r w:rsidRPr="008E57B4">
        <w:rPr>
          <w:rFonts w:ascii="Times New Roman" w:hAnsi="Times New Roman"/>
          <w:color w:val="000000"/>
          <w:spacing w:val="2"/>
          <w:sz w:val="24"/>
          <w:szCs w:val="24"/>
        </w:rPr>
        <w:t>państwowego systemu odniesień przestrzennych (Dz. U.2012roku  poz. 1247);</w:t>
      </w:r>
    </w:p>
    <w:p w:rsidR="008E57B4" w:rsidRPr="008E57B4" w:rsidRDefault="008E57B4" w:rsidP="008E57B4">
      <w:pPr>
        <w:pStyle w:val="Bezodstpw"/>
        <w:ind w:left="709" w:hanging="283"/>
        <w:jc w:val="both"/>
        <w:rPr>
          <w:rFonts w:ascii="Times New Roman" w:hAnsi="Times New Roman"/>
          <w:color w:val="FFFFFF"/>
          <w:spacing w:val="-4"/>
          <w:sz w:val="24"/>
          <w:szCs w:val="24"/>
          <w:shd w:val="solid" w:color="FFFFFF" w:fill="FFFFFF"/>
        </w:rPr>
      </w:pPr>
      <w:r w:rsidRPr="008E57B4">
        <w:rPr>
          <w:rFonts w:ascii="Times New Roman" w:hAnsi="Times New Roman"/>
          <w:color w:val="000000"/>
          <w:spacing w:val="4"/>
          <w:sz w:val="24"/>
          <w:szCs w:val="24"/>
        </w:rPr>
        <w:t xml:space="preserve">30.Rozporządzenie Rady Ministrów z dnia 12 kwietnia 2012 r. w sprawie Krajowych </w:t>
      </w:r>
      <w:r w:rsidRPr="008E57B4">
        <w:rPr>
          <w:rFonts w:ascii="Times New Roman" w:hAnsi="Times New Roman"/>
          <w:color w:val="000000"/>
          <w:spacing w:val="13"/>
          <w:sz w:val="24"/>
          <w:szCs w:val="24"/>
        </w:rPr>
        <w:t xml:space="preserve">Ram Interoperacyjności, minimalnych wymagań dla rejestrów publicznych </w:t>
      </w:r>
      <w:r w:rsidRPr="008E57B4">
        <w:rPr>
          <w:rFonts w:ascii="Times New Roman" w:hAnsi="Times New Roman"/>
          <w:color w:val="151621"/>
          <w:spacing w:val="13"/>
          <w:sz w:val="24"/>
          <w:szCs w:val="24"/>
        </w:rPr>
        <w:t xml:space="preserve">i wymiany informacji w postaci elektronicznej oraz minimalnych wymagań </w:t>
      </w:r>
      <w:r w:rsidRPr="008E57B4">
        <w:rPr>
          <w:rFonts w:ascii="Times New Roman" w:hAnsi="Times New Roman"/>
          <w:color w:val="151621"/>
          <w:spacing w:val="1"/>
          <w:sz w:val="24"/>
          <w:szCs w:val="24"/>
        </w:rPr>
        <w:t>dla systemów teleinformatycznych (jednolity tekst Dz. U.2017 roku poz.2247);</w:t>
      </w:r>
    </w:p>
    <w:p w:rsidR="008E57B4" w:rsidRPr="008E57B4" w:rsidRDefault="008E57B4" w:rsidP="008E57B4">
      <w:pPr>
        <w:pStyle w:val="Bezodstpw"/>
        <w:ind w:left="709" w:hanging="283"/>
        <w:jc w:val="both"/>
        <w:rPr>
          <w:rFonts w:ascii="Times New Roman" w:hAnsi="Times New Roman"/>
          <w:color w:val="FFFFFF"/>
          <w:spacing w:val="-4"/>
          <w:sz w:val="24"/>
          <w:szCs w:val="24"/>
          <w:shd w:val="solid" w:color="FFFFFF" w:fill="FFFFFF"/>
        </w:rPr>
      </w:pPr>
      <w:r w:rsidRPr="008E57B4">
        <w:rPr>
          <w:rFonts w:ascii="Times New Roman" w:hAnsi="Times New Roman"/>
          <w:color w:val="151621"/>
          <w:spacing w:val="1"/>
          <w:sz w:val="24"/>
          <w:szCs w:val="24"/>
        </w:rPr>
        <w:t>31. Rozporządzenie Ministra Administracji i Cyfryzacji z dnia 21 października. 2015 r.       w  sprawie powiatowej bazy GESUT  i krajowej bazy GESUT (.Dz. U.  poz. 1938.);</w:t>
      </w:r>
      <w:r w:rsidRPr="008E57B4">
        <w:rPr>
          <w:rFonts w:ascii="Times New Roman" w:hAnsi="Times New Roman"/>
          <w:color w:val="FFFFFF"/>
          <w:spacing w:val="-4"/>
          <w:sz w:val="24"/>
          <w:szCs w:val="24"/>
          <w:shd w:val="solid" w:color="FFFFFF" w:fill="FFFFFF"/>
        </w:rPr>
        <w:t>1i!</w:t>
      </w:r>
    </w:p>
    <w:p w:rsidR="008E57B4" w:rsidRPr="008E57B4" w:rsidRDefault="008E57B4" w:rsidP="008E57B4">
      <w:pPr>
        <w:pStyle w:val="Bezodstpw"/>
        <w:ind w:left="709" w:hanging="283"/>
        <w:jc w:val="both"/>
        <w:rPr>
          <w:rFonts w:ascii="Times New Roman" w:hAnsi="Times New Roman"/>
          <w:spacing w:val="1"/>
          <w:sz w:val="24"/>
          <w:szCs w:val="24"/>
        </w:rPr>
      </w:pPr>
      <w:r w:rsidRPr="008E57B4">
        <w:rPr>
          <w:rFonts w:ascii="Times New Roman" w:hAnsi="Times New Roman"/>
          <w:color w:val="151621"/>
          <w:spacing w:val="1"/>
          <w:sz w:val="24"/>
          <w:szCs w:val="24"/>
        </w:rPr>
        <w:t>32. Rozporządzenie Ministra Administracji i Cyfryzacji z dnia  2 listopada  2015 r.       w  sprawie bazy danych topograficznych oraz mapy zasadniczej (Dz. U.  poz. 2028)</w:t>
      </w:r>
    </w:p>
    <w:p w:rsidR="008E57B4" w:rsidRPr="008E57B4" w:rsidRDefault="008E57B4" w:rsidP="008E57B4">
      <w:pPr>
        <w:pStyle w:val="WW-Listanumerowana4"/>
        <w:tabs>
          <w:tab w:val="left" w:pos="-30092"/>
          <w:tab w:val="left" w:pos="-29980"/>
        </w:tabs>
        <w:spacing w:line="100" w:lineRule="atLeast"/>
        <w:ind w:left="2720"/>
        <w:jc w:val="both"/>
        <w:rPr>
          <w:sz w:val="24"/>
          <w:szCs w:val="24"/>
        </w:rPr>
      </w:pPr>
    </w:p>
    <w:p w:rsidR="008E57B4" w:rsidRPr="008E57B4" w:rsidRDefault="008E57B4" w:rsidP="008E57B4">
      <w:pPr>
        <w:pStyle w:val="WW-Listanumerowana4"/>
        <w:tabs>
          <w:tab w:val="left" w:pos="-15272"/>
          <w:tab w:val="left" w:pos="-15130"/>
        </w:tabs>
        <w:spacing w:line="100" w:lineRule="atLeast"/>
        <w:ind w:left="1360" w:hanging="934"/>
        <w:jc w:val="both"/>
        <w:rPr>
          <w:sz w:val="24"/>
          <w:szCs w:val="24"/>
        </w:rPr>
      </w:pPr>
      <w:r w:rsidRPr="008E57B4">
        <w:rPr>
          <w:b/>
          <w:sz w:val="24"/>
          <w:szCs w:val="24"/>
        </w:rPr>
        <w:lastRenderedPageBreak/>
        <w:t>Inne dokumenty obowiązujące:</w:t>
      </w:r>
    </w:p>
    <w:p w:rsidR="008E57B4" w:rsidRPr="008E57B4" w:rsidRDefault="008E57B4" w:rsidP="008E57B4">
      <w:pPr>
        <w:pStyle w:val="WW-Listanumerowana4"/>
        <w:tabs>
          <w:tab w:val="left" w:pos="-15272"/>
          <w:tab w:val="left" w:pos="-15130"/>
        </w:tabs>
        <w:spacing w:line="100" w:lineRule="atLeast"/>
        <w:ind w:left="709" w:hanging="283"/>
        <w:jc w:val="both"/>
        <w:rPr>
          <w:sz w:val="24"/>
          <w:szCs w:val="24"/>
        </w:rPr>
      </w:pPr>
      <w:r w:rsidRPr="008E57B4">
        <w:rPr>
          <w:sz w:val="24"/>
          <w:szCs w:val="24"/>
        </w:rPr>
        <w:t xml:space="preserve">a) Projekty  modernizacji ewidencji gruntów, budynków i lokali uzgodnione z </w:t>
      </w:r>
      <w:proofErr w:type="spellStart"/>
      <w:r w:rsidRPr="008E57B4">
        <w:rPr>
          <w:sz w:val="24"/>
          <w:szCs w:val="24"/>
        </w:rPr>
        <w:t>PWINGiK</w:t>
      </w:r>
      <w:proofErr w:type="spellEnd"/>
      <w:r w:rsidRPr="008E57B4">
        <w:rPr>
          <w:sz w:val="24"/>
          <w:szCs w:val="24"/>
        </w:rPr>
        <w:t xml:space="preserve"> w Białymstoku.</w:t>
      </w:r>
    </w:p>
    <w:p w:rsidR="008E57B4" w:rsidRPr="008E57B4" w:rsidRDefault="008E57B4" w:rsidP="008E57B4">
      <w:pPr>
        <w:pStyle w:val="WW-Listanumerowana4"/>
        <w:tabs>
          <w:tab w:val="left" w:pos="-15272"/>
          <w:tab w:val="left" w:pos="-15130"/>
        </w:tabs>
        <w:spacing w:line="100" w:lineRule="atLeast"/>
        <w:ind w:left="709" w:hanging="283"/>
        <w:jc w:val="both"/>
        <w:rPr>
          <w:iCs/>
          <w:sz w:val="24"/>
          <w:szCs w:val="24"/>
        </w:rPr>
      </w:pPr>
      <w:r w:rsidRPr="008E57B4">
        <w:rPr>
          <w:sz w:val="24"/>
          <w:szCs w:val="24"/>
        </w:rPr>
        <w:t xml:space="preserve">b)  </w:t>
      </w:r>
      <w:r w:rsidRPr="008E57B4">
        <w:rPr>
          <w:iCs/>
          <w:sz w:val="24"/>
          <w:szCs w:val="24"/>
        </w:rPr>
        <w:t>opracowanie „</w:t>
      </w:r>
      <w:proofErr w:type="spellStart"/>
      <w:r w:rsidRPr="008E57B4">
        <w:rPr>
          <w:iCs/>
          <w:sz w:val="24"/>
          <w:szCs w:val="24"/>
        </w:rPr>
        <w:t>Wektoryzacja</w:t>
      </w:r>
      <w:proofErr w:type="spellEnd"/>
      <w:r w:rsidRPr="008E57B4">
        <w:rPr>
          <w:iCs/>
          <w:sz w:val="24"/>
          <w:szCs w:val="24"/>
        </w:rPr>
        <w:t xml:space="preserve"> map katastralnych Phare PL 2003/005-710.01.08" – może służyć jedynie do celów poglądowych, </w:t>
      </w:r>
    </w:p>
    <w:p w:rsidR="008E57B4" w:rsidRDefault="008E57B4" w:rsidP="008E57B4">
      <w:pPr>
        <w:pStyle w:val="Akapitzlist"/>
        <w:spacing w:line="240" w:lineRule="auto"/>
        <w:contextualSpacing/>
        <w:rPr>
          <w:rFonts w:ascii="Times New Roman" w:hAnsi="Times New Roman" w:cs="Times New Roman"/>
          <w:b/>
        </w:rPr>
      </w:pPr>
    </w:p>
    <w:p w:rsidR="008E57B4" w:rsidRPr="00AB4F3C" w:rsidRDefault="008D3572" w:rsidP="00C1666F">
      <w:pPr>
        <w:pStyle w:val="WW-Listanumerowana4"/>
        <w:numPr>
          <w:ilvl w:val="0"/>
          <w:numId w:val="21"/>
        </w:numPr>
        <w:tabs>
          <w:tab w:val="clear" w:pos="452"/>
          <w:tab w:val="left" w:pos="709"/>
          <w:tab w:val="left" w:pos="28942"/>
        </w:tabs>
        <w:spacing w:line="100" w:lineRule="atLeast"/>
        <w:ind w:left="1145" w:hanging="1145"/>
        <w:jc w:val="both"/>
        <w:rPr>
          <w:b/>
          <w:sz w:val="24"/>
          <w:szCs w:val="24"/>
        </w:rPr>
      </w:pPr>
      <w:r>
        <w:rPr>
          <w:b/>
          <w:sz w:val="24"/>
          <w:szCs w:val="24"/>
        </w:rPr>
        <w:t>Zakres prac</w:t>
      </w:r>
    </w:p>
    <w:p w:rsidR="00011C8F" w:rsidRDefault="00011C8F" w:rsidP="00011C8F">
      <w:pPr>
        <w:pStyle w:val="WW-Listanumerowana4"/>
        <w:tabs>
          <w:tab w:val="clear" w:pos="452"/>
          <w:tab w:val="clear" w:pos="1080"/>
          <w:tab w:val="left" w:pos="28942"/>
        </w:tabs>
        <w:spacing w:line="100" w:lineRule="atLeast"/>
        <w:ind w:left="851"/>
        <w:jc w:val="both"/>
        <w:rPr>
          <w:sz w:val="22"/>
          <w:szCs w:val="22"/>
        </w:rPr>
      </w:pPr>
    </w:p>
    <w:p w:rsidR="00011C8F" w:rsidRDefault="00011C8F"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AB4F3C">
        <w:rPr>
          <w:sz w:val="22"/>
          <w:szCs w:val="22"/>
        </w:rPr>
        <w:t>analiza  dokumentacji geodezyjnej zarejestrowanej w zasobie geodezyjnym i kartograficznym, powstałej w wyniku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pod względem dokładności, aktualności i kompletności;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przegląd i uzgodnienie przebiegu granic obrębu objętego modernizacją  z granicami obrębów sąsiadujących.</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inwentaryzacja osnowy geodezyjnej ze szczególnym zwróceniem uwagi na punkty osnowy ewidencyjnej, w nawiązaniu do której w przeszłości wykonywano pomiary stanu władania, identyfikacja w terenie punktów osnowy geodezyjnej i znaków granicznych, zagęszczenie jej pomiarową osnową sytuacyjną i wysokościową, wyrównanie  w układzie </w:t>
      </w:r>
      <w:r w:rsidRPr="00011C8F">
        <w:rPr>
          <w:b/>
          <w:sz w:val="22"/>
          <w:szCs w:val="22"/>
        </w:rPr>
        <w:t>"2000 strefa 8"</w:t>
      </w:r>
      <w:r w:rsidRPr="00011C8F">
        <w:rPr>
          <w:sz w:val="22"/>
          <w:szCs w:val="22"/>
        </w:rPr>
        <w:br/>
        <w:t xml:space="preserve">( osnowa pozioma) oraz </w:t>
      </w:r>
      <w:r w:rsidRPr="00011C8F">
        <w:rPr>
          <w:b/>
          <w:sz w:val="22"/>
          <w:szCs w:val="22"/>
        </w:rPr>
        <w:t>„PL-EVRF2007-NH”</w:t>
      </w:r>
      <w:r w:rsidRPr="00011C8F">
        <w:rPr>
          <w:sz w:val="22"/>
          <w:szCs w:val="22"/>
        </w:rPr>
        <w:t xml:space="preserve"> ( osnowa wysokościowa)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ustalenie na gruncie przebiegu granic działek z udziałem stron zainteresowanych oraz ich pomiar, stosownie do postanowień §§37, 38 rozporządzenia w sprawie ewidencji gruntów i budynków, w przypadku gdy stwierdzi się brak w dokumentacji wymienionej w § 36 rozporządzenia, danych opisujących granice działek lub jeżeli zawarte w niej dane będą niewiarygodne;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badanie ksiąg wieczystych i zbiorów dokumentów;</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aktualizacja gleboznawczej klasyfikacji gruntów</w:t>
      </w:r>
      <w:r w:rsidR="00011C8F">
        <w:rPr>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porównanie mapy zasadniczej z terenem i pomiar uzupełniający szczegółów sytuacyjnych stanowiących  treść mapy zasadniczej niezbędnych do prawidłowego ustalenia przebiegu granic </w:t>
      </w:r>
      <w:proofErr w:type="spellStart"/>
      <w:r w:rsidRPr="00011C8F">
        <w:rPr>
          <w:sz w:val="22"/>
          <w:szCs w:val="22"/>
        </w:rPr>
        <w:t>np</w:t>
      </w:r>
      <w:proofErr w:type="spellEnd"/>
      <w:r w:rsidRPr="00011C8F">
        <w:rPr>
          <w:sz w:val="22"/>
          <w:szCs w:val="22"/>
        </w:rPr>
        <w:t>; ogrodzenia, budynki,</w:t>
      </w:r>
      <w:r w:rsidR="00011C8F">
        <w:rPr>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opracowanie danych ewidencyjnych budynków i lokali;</w:t>
      </w:r>
      <w:r w:rsidR="00011C8F">
        <w:rPr>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digitalizacja treści mapy zasadniczej z istniejących opracowań w zakresie tworzenia bazy  BDOT500</w:t>
      </w:r>
      <w:r w:rsidR="00011C8F">
        <w:rPr>
          <w:sz w:val="22"/>
          <w:szCs w:val="22"/>
        </w:rPr>
        <w:t xml:space="preserve"> przy braku danych geodezyjnych z pomiaru bezpośredniego</w:t>
      </w:r>
      <w:r w:rsidRPr="00011C8F">
        <w:rPr>
          <w:sz w:val="22"/>
          <w:szCs w:val="22"/>
        </w:rPr>
        <w:t xml:space="preserve">, </w:t>
      </w:r>
    </w:p>
    <w:p w:rsidR="00011C8F" w:rsidRP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utworzenie inicjalnej bazy GESUT na podstawie dokumentów znajdujących się zasobie </w:t>
      </w:r>
      <w:proofErr w:type="spellStart"/>
      <w:r w:rsidRPr="00011C8F">
        <w:rPr>
          <w:sz w:val="22"/>
          <w:szCs w:val="22"/>
        </w:rPr>
        <w:t>PODGiK</w:t>
      </w:r>
      <w:proofErr w:type="spellEnd"/>
      <w:r w:rsidRPr="00011C8F">
        <w:rPr>
          <w:sz w:val="22"/>
          <w:szCs w:val="22"/>
        </w:rPr>
        <w:t xml:space="preserve"> w </w:t>
      </w:r>
      <w:r w:rsidR="00011C8F">
        <w:rPr>
          <w:sz w:val="22"/>
          <w:szCs w:val="22"/>
        </w:rPr>
        <w:t>Sokółce</w:t>
      </w:r>
      <w:r w:rsidRPr="00011C8F">
        <w:rPr>
          <w:sz w:val="22"/>
          <w:szCs w:val="22"/>
        </w:rPr>
        <w:t>. W przypadku braku w zasobie dokumentacji potwierdzającej przebieg sieci dopuszcza się digitalizację treści mapy zasadniczej w/w zakresie. Ponadto w inicjalnej bazie GESUT należy uwzględnić wszystkie nie zrealizowane, a uzgodnione na naradach koordynacyjnych bądź posiedzeniach ZUDP projekty sieci uzbrojenia terenu od 2010 roku</w:t>
      </w:r>
      <w:r w:rsidR="00011C8F">
        <w:rPr>
          <w:sz w:val="22"/>
          <w:szCs w:val="22"/>
        </w:rPr>
        <w:t>,</w:t>
      </w:r>
      <w:r w:rsidRPr="00011C8F">
        <w:rPr>
          <w:bCs/>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bCs/>
          <w:sz w:val="22"/>
          <w:szCs w:val="22"/>
        </w:rPr>
        <w:t>redakcja  mapy ewidencyjnej, baz danych obiektów topograficznych o szczegółowości zapewniającej tworzenie standardowych opracowań kartograficznych w skalach 1:500-1:5000, baz danych sieci uzbrojenia terenu w oprogramowaniu EWMAPA;</w:t>
      </w:r>
      <w:r w:rsidR="00011C8F">
        <w:rPr>
          <w:sz w:val="22"/>
          <w:szCs w:val="22"/>
        </w:rPr>
        <w:t xml:space="preserve"> </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obliczenie współrzędnych punktów granicznych, pola powierzchni działek, konturów klasyfikacyjnych i użytków gruntowych oraz sporządzenie wykazów porównania powierzchni działek ewidencyjnych  wg wzoru 11  instrukcji G-5,</w:t>
      </w:r>
      <w:r w:rsidR="006E3EDD">
        <w:rPr>
          <w:sz w:val="22"/>
          <w:szCs w:val="22"/>
        </w:rPr>
        <w:t xml:space="preserve"> </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opracowanie dokumentacji do aktualizacji operatu ewidencyjnego- wykazy zmian danych ewidencyjnych wg wzoru 25 instrukcji G-5,</w:t>
      </w:r>
      <w:r w:rsidR="006E3EDD">
        <w:rPr>
          <w:sz w:val="22"/>
          <w:szCs w:val="22"/>
        </w:rPr>
        <w:t xml:space="preserve"> </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uzupełnienie istniejącej bazy EWOPIS danymi ewidencyjnymi dotyczącymi działek, użytków gruntowych, budynków, lokali - pochodzących z prac wymienionych w pkt. 1-11, edycja wymaganych raportów oraz mapy ewidencyjnej,</w:t>
      </w:r>
      <w:r w:rsidR="006E3EDD">
        <w:rPr>
          <w:sz w:val="22"/>
          <w:szCs w:val="22"/>
        </w:rPr>
        <w:t xml:space="preserve"> </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skompletowanie powstałej dokumentacji geodezyjnej, w tym projektu operatu ewidencyjnego (geodezyjno-prawnego i opisowo-kartograficznego),</w:t>
      </w:r>
      <w:r w:rsidR="006E3EDD">
        <w:rPr>
          <w:sz w:val="22"/>
          <w:szCs w:val="22"/>
        </w:rPr>
        <w:t xml:space="preserve"> </w:t>
      </w:r>
    </w:p>
    <w:p w:rsidR="008E57B4"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lastRenderedPageBreak/>
        <w:t xml:space="preserve">Na obrębach </w:t>
      </w:r>
      <w:r w:rsidR="006E3EDD">
        <w:rPr>
          <w:sz w:val="22"/>
          <w:szCs w:val="22"/>
        </w:rPr>
        <w:t>wymienionych w podzadaniach I do XI prace</w:t>
      </w:r>
      <w:r w:rsidRPr="006E3EDD">
        <w:rPr>
          <w:sz w:val="22"/>
          <w:szCs w:val="22"/>
        </w:rPr>
        <w:t xml:space="preserve"> polegać będ</w:t>
      </w:r>
      <w:r w:rsidR="006E3EDD">
        <w:rPr>
          <w:sz w:val="22"/>
          <w:szCs w:val="22"/>
        </w:rPr>
        <w:t>ą</w:t>
      </w:r>
      <w:r w:rsidRPr="006E3EDD">
        <w:rPr>
          <w:sz w:val="22"/>
          <w:szCs w:val="22"/>
        </w:rPr>
        <w:t xml:space="preserve"> na założeni</w:t>
      </w:r>
      <w:r w:rsidR="006E3EDD">
        <w:rPr>
          <w:sz w:val="22"/>
          <w:szCs w:val="22"/>
        </w:rPr>
        <w:t>u</w:t>
      </w:r>
      <w:r w:rsidRPr="006E3EDD">
        <w:rPr>
          <w:sz w:val="22"/>
          <w:szCs w:val="22"/>
        </w:rPr>
        <w:t xml:space="preserve"> Bazy EGIB w zakresie ewidencji</w:t>
      </w:r>
      <w:r w:rsidR="006E3EDD">
        <w:rPr>
          <w:sz w:val="22"/>
          <w:szCs w:val="22"/>
        </w:rPr>
        <w:t xml:space="preserve"> gruntów i</w:t>
      </w:r>
      <w:r w:rsidRPr="006E3EDD">
        <w:rPr>
          <w:sz w:val="22"/>
          <w:szCs w:val="22"/>
        </w:rPr>
        <w:t xml:space="preserve"> budynków,  utworzenia Baz BDOT500 i GESUT, oraz skanowaniu materiałów archiwalnych.</w:t>
      </w:r>
    </w:p>
    <w:p w:rsidR="008D3572" w:rsidRPr="006E3EDD"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 xml:space="preserve">Na obrębach </w:t>
      </w:r>
      <w:r>
        <w:rPr>
          <w:sz w:val="22"/>
          <w:szCs w:val="22"/>
        </w:rPr>
        <w:t>wymienionych w podzadaniach XII do XIII prace</w:t>
      </w:r>
      <w:r w:rsidRPr="006E3EDD">
        <w:rPr>
          <w:sz w:val="22"/>
          <w:szCs w:val="22"/>
        </w:rPr>
        <w:t xml:space="preserve"> polegać będ</w:t>
      </w:r>
      <w:r>
        <w:rPr>
          <w:sz w:val="22"/>
          <w:szCs w:val="22"/>
        </w:rPr>
        <w:t>ą</w:t>
      </w:r>
      <w:r w:rsidRPr="006E3EDD">
        <w:rPr>
          <w:sz w:val="22"/>
          <w:szCs w:val="22"/>
        </w:rPr>
        <w:t xml:space="preserve"> na założeni</w:t>
      </w:r>
      <w:r>
        <w:rPr>
          <w:sz w:val="22"/>
          <w:szCs w:val="22"/>
        </w:rPr>
        <w:t>u</w:t>
      </w:r>
      <w:r w:rsidRPr="006E3EDD">
        <w:rPr>
          <w:sz w:val="22"/>
          <w:szCs w:val="22"/>
        </w:rPr>
        <w:t xml:space="preserve"> Bazy EGIB w zakresie ewidencji</w:t>
      </w:r>
      <w:r>
        <w:rPr>
          <w:sz w:val="22"/>
          <w:szCs w:val="22"/>
        </w:rPr>
        <w:t xml:space="preserve"> gruntów</w:t>
      </w:r>
      <w:r w:rsidRPr="006E3EDD">
        <w:rPr>
          <w:sz w:val="22"/>
          <w:szCs w:val="22"/>
        </w:rPr>
        <w:t>,  utworzenia Baz BDOT500 i GESUT, oraz skanowaniu materiałów archiwalnych.</w:t>
      </w:r>
    </w:p>
    <w:p w:rsidR="008D3572" w:rsidRPr="006E3EDD" w:rsidRDefault="007631E6"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W</w:t>
      </w:r>
      <w:r w:rsidR="008D3572" w:rsidRPr="006E3EDD">
        <w:rPr>
          <w:sz w:val="22"/>
          <w:szCs w:val="22"/>
        </w:rPr>
        <w:t xml:space="preserve"> </w:t>
      </w:r>
      <w:r w:rsidR="008D3572">
        <w:rPr>
          <w:sz w:val="22"/>
          <w:szCs w:val="22"/>
        </w:rPr>
        <w:t>podzadaniu  XIV prace</w:t>
      </w:r>
      <w:r w:rsidR="008D3572" w:rsidRPr="006E3EDD">
        <w:rPr>
          <w:sz w:val="22"/>
          <w:szCs w:val="22"/>
        </w:rPr>
        <w:t xml:space="preserve"> polegać będ</w:t>
      </w:r>
      <w:r w:rsidR="008D3572">
        <w:rPr>
          <w:sz w:val="22"/>
          <w:szCs w:val="22"/>
        </w:rPr>
        <w:t>ą</w:t>
      </w:r>
      <w:r w:rsidR="008D3572" w:rsidRPr="006E3EDD">
        <w:rPr>
          <w:sz w:val="22"/>
          <w:szCs w:val="22"/>
        </w:rPr>
        <w:t xml:space="preserve"> na utworzeni</w:t>
      </w:r>
      <w:r w:rsidR="008D3572">
        <w:rPr>
          <w:sz w:val="22"/>
          <w:szCs w:val="22"/>
        </w:rPr>
        <w:t>u</w:t>
      </w:r>
      <w:r w:rsidR="008D3572" w:rsidRPr="006E3EDD">
        <w:rPr>
          <w:sz w:val="22"/>
          <w:szCs w:val="22"/>
        </w:rPr>
        <w:t xml:space="preserve"> Baz BDOT500 i GESUT</w:t>
      </w:r>
      <w:r>
        <w:rPr>
          <w:sz w:val="22"/>
          <w:szCs w:val="22"/>
        </w:rPr>
        <w:t xml:space="preserve"> dla jednostki ewidencyjnej Suchowola-miasto</w:t>
      </w:r>
      <w:r w:rsidR="008D3572" w:rsidRPr="006E3EDD">
        <w:rPr>
          <w:sz w:val="22"/>
          <w:szCs w:val="22"/>
        </w:rPr>
        <w:t>,</w:t>
      </w:r>
      <w:r>
        <w:rPr>
          <w:sz w:val="22"/>
          <w:szCs w:val="22"/>
        </w:rPr>
        <w:t xml:space="preserve"> </w:t>
      </w:r>
      <w:r w:rsidRPr="006E3EDD">
        <w:rPr>
          <w:sz w:val="22"/>
          <w:szCs w:val="22"/>
        </w:rPr>
        <w:t>utworzeni</w:t>
      </w:r>
      <w:r>
        <w:rPr>
          <w:sz w:val="22"/>
          <w:szCs w:val="22"/>
        </w:rPr>
        <w:t>u</w:t>
      </w:r>
      <w:r w:rsidRPr="006E3EDD">
        <w:rPr>
          <w:sz w:val="22"/>
          <w:szCs w:val="22"/>
        </w:rPr>
        <w:t xml:space="preserve"> Baz</w:t>
      </w:r>
      <w:r>
        <w:rPr>
          <w:sz w:val="22"/>
          <w:szCs w:val="22"/>
        </w:rPr>
        <w:t>y</w:t>
      </w:r>
      <w:r w:rsidRPr="006E3EDD">
        <w:rPr>
          <w:sz w:val="22"/>
          <w:szCs w:val="22"/>
        </w:rPr>
        <w:t xml:space="preserve"> BDOT500 </w:t>
      </w:r>
      <w:r>
        <w:rPr>
          <w:sz w:val="22"/>
          <w:szCs w:val="22"/>
        </w:rPr>
        <w:t xml:space="preserve">dla jednostek ewidencyjnych: Sokółka-miasto, Kuźnica, Krynki-miasto, Dąbrowa </w:t>
      </w:r>
      <w:proofErr w:type="spellStart"/>
      <w:r>
        <w:rPr>
          <w:sz w:val="22"/>
          <w:szCs w:val="22"/>
        </w:rPr>
        <w:t>Białostocka-miasto</w:t>
      </w:r>
      <w:proofErr w:type="spellEnd"/>
      <w:r w:rsidR="006E4AD3" w:rsidRPr="006E4AD3">
        <w:rPr>
          <w:sz w:val="22"/>
          <w:szCs w:val="22"/>
        </w:rPr>
        <w:t xml:space="preserve"> </w:t>
      </w:r>
      <w:r w:rsidR="006E4AD3" w:rsidRPr="006E3EDD">
        <w:rPr>
          <w:sz w:val="22"/>
          <w:szCs w:val="22"/>
        </w:rPr>
        <w:t>oraz skanowaniu materiałów archiwalnych</w:t>
      </w:r>
      <w:r w:rsidR="008D3572" w:rsidRPr="006E3EDD">
        <w:rPr>
          <w:sz w:val="22"/>
          <w:szCs w:val="22"/>
        </w:rPr>
        <w:t>.</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O</w:t>
      </w:r>
      <w:r w:rsidR="008E57B4" w:rsidRPr="008D3572">
        <w:rPr>
          <w:sz w:val="22"/>
          <w:szCs w:val="22"/>
        </w:rPr>
        <w:t>perat powstały w wyniku wykonania w/w prac należy przekazać do zasobu również w wersji elektronicznej w formacie PDF,</w:t>
      </w:r>
      <w:r>
        <w:rPr>
          <w:sz w:val="22"/>
          <w:szCs w:val="22"/>
        </w:rPr>
        <w:t xml:space="preserve"> </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S</w:t>
      </w:r>
      <w:r w:rsidR="008E57B4" w:rsidRPr="008D3572">
        <w:rPr>
          <w:sz w:val="22"/>
          <w:szCs w:val="22"/>
        </w:rPr>
        <w:t xml:space="preserve">kanowanie wszystkich dokumentów udostępnionych Wykonawcy przez </w:t>
      </w:r>
      <w:proofErr w:type="spellStart"/>
      <w:r w:rsidR="008E57B4" w:rsidRPr="008D3572">
        <w:rPr>
          <w:sz w:val="22"/>
          <w:szCs w:val="22"/>
        </w:rPr>
        <w:t>PODGiK</w:t>
      </w:r>
      <w:proofErr w:type="spellEnd"/>
      <w:r w:rsidR="008E57B4" w:rsidRPr="008D3572">
        <w:rPr>
          <w:sz w:val="22"/>
          <w:szCs w:val="22"/>
        </w:rPr>
        <w:t xml:space="preserve"> w </w:t>
      </w:r>
      <w:r>
        <w:rPr>
          <w:sz w:val="22"/>
          <w:szCs w:val="22"/>
        </w:rPr>
        <w:t>Sokółce</w:t>
      </w:r>
      <w:r w:rsidR="008E57B4" w:rsidRPr="008D3572">
        <w:rPr>
          <w:sz w:val="22"/>
          <w:szCs w:val="22"/>
        </w:rPr>
        <w:t xml:space="preserve"> w celu realizacji powyższej pracy.</w:t>
      </w:r>
      <w:r>
        <w:rPr>
          <w:sz w:val="22"/>
          <w:szCs w:val="22"/>
        </w:rPr>
        <w:t xml:space="preserve"> </w:t>
      </w:r>
    </w:p>
    <w:p w:rsidR="008E57B4" w:rsidRPr="008D3572"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8D3572">
        <w:rPr>
          <w:sz w:val="22"/>
          <w:szCs w:val="22"/>
        </w:rPr>
        <w:t>Na wszystkich obrębach objętych modernizacją ewidencji gruntów i budynków należy w części opisowej i graficznej usunąć numer arkusza mapy ewidencyjnej. W przypadku powtórzonych numerów działek należy zarezerwować numer kolejny na danym obrębie oraz sporządzić zestawienie, z którego wynikało będzie jaki numer został zmieniony i jaki będzie mu odpowiadał obecnie.</w:t>
      </w:r>
    </w:p>
    <w:p w:rsidR="008E57B4" w:rsidRPr="00AB4F3C" w:rsidRDefault="008E57B4" w:rsidP="008E57B4">
      <w:pPr>
        <w:pStyle w:val="WW-Listanumerowana4"/>
        <w:tabs>
          <w:tab w:val="clear" w:pos="452"/>
          <w:tab w:val="clear" w:pos="1080"/>
          <w:tab w:val="left" w:pos="28942"/>
        </w:tabs>
        <w:spacing w:line="100" w:lineRule="atLeast"/>
        <w:ind w:left="426"/>
        <w:jc w:val="both"/>
        <w:rPr>
          <w:sz w:val="22"/>
          <w:szCs w:val="22"/>
        </w:rPr>
      </w:pPr>
    </w:p>
    <w:p w:rsidR="008E57B4" w:rsidRPr="00AB4F3C" w:rsidRDefault="008E57B4" w:rsidP="008E57B4">
      <w:pPr>
        <w:pStyle w:val="WW-Listanumerowana4"/>
        <w:tabs>
          <w:tab w:val="clear" w:pos="452"/>
          <w:tab w:val="clear" w:pos="1080"/>
          <w:tab w:val="left" w:pos="30190"/>
          <w:tab w:val="left" w:pos="30302"/>
        </w:tabs>
        <w:spacing w:line="100" w:lineRule="atLeast"/>
        <w:ind w:left="426"/>
        <w:jc w:val="both"/>
        <w:rPr>
          <w:b/>
          <w:sz w:val="24"/>
          <w:szCs w:val="24"/>
        </w:rPr>
      </w:pPr>
      <w:r w:rsidRPr="00AB4F3C">
        <w:rPr>
          <w:b/>
          <w:sz w:val="24"/>
          <w:szCs w:val="24"/>
        </w:rPr>
        <w:t>Wyłożenie projektu operatu opisowo-kartograficznego, stosownie do postanowień art. 24 a ustawy prawo geodezyjne i kartograficzne</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1). wyłożenie operatu opisowo-kartograficznego do wglądu osób zainteresowanych na okres 15 dni roboczych oraz rozpatrzenie zgłoszonych uwag do danych ujawnionych w projekcie operatu,</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2). przekazanie dokumentacji  bezpośrednio po upływie terminu wyłożenia do zasobu geodezyjnego i kartograficznego oraz włączenie zmienionych danych do bazy danych ewidencyjnych,</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3). sporządzenie informacji o zmienionych danych ewidencyjnych celem przekazania do organu podatkowego</w:t>
      </w:r>
      <w:r>
        <w:rPr>
          <w:sz w:val="22"/>
          <w:szCs w:val="22"/>
        </w:rPr>
        <w:t xml:space="preserve"> oraz </w:t>
      </w:r>
      <w:r w:rsidR="008D3572">
        <w:rPr>
          <w:sz w:val="22"/>
          <w:szCs w:val="22"/>
        </w:rPr>
        <w:t>IV</w:t>
      </w:r>
      <w:r>
        <w:rPr>
          <w:sz w:val="22"/>
          <w:szCs w:val="22"/>
        </w:rPr>
        <w:t xml:space="preserve"> Wydziału Ksiąg Wieczystych (Dział I KW)</w:t>
      </w:r>
      <w:r w:rsidRPr="00AB4F3C">
        <w:rPr>
          <w:sz w:val="22"/>
          <w:szCs w:val="22"/>
        </w:rPr>
        <w:t>.</w:t>
      </w:r>
    </w:p>
    <w:p w:rsidR="008E57B4" w:rsidRDefault="008E57B4" w:rsidP="008D3572">
      <w:pPr>
        <w:pStyle w:val="Akapitzlist"/>
        <w:spacing w:line="240" w:lineRule="auto"/>
        <w:ind w:left="0"/>
        <w:contextualSpacing/>
        <w:rPr>
          <w:rFonts w:ascii="Times New Roman" w:hAnsi="Times New Roman" w:cs="Times New Roman"/>
          <w:b/>
        </w:rPr>
      </w:pPr>
    </w:p>
    <w:p w:rsidR="007C4D8A" w:rsidRDefault="008D3572" w:rsidP="00C1666F">
      <w:pPr>
        <w:pStyle w:val="Akapitzlist"/>
        <w:numPr>
          <w:ilvl w:val="0"/>
          <w:numId w:val="21"/>
        </w:numPr>
        <w:spacing w:line="240" w:lineRule="auto"/>
        <w:ind w:left="426" w:hanging="426"/>
        <w:contextualSpacing/>
        <w:rPr>
          <w:rFonts w:ascii="Times New Roman" w:hAnsi="Times New Roman" w:cs="Times New Roman"/>
          <w:b/>
        </w:rPr>
      </w:pPr>
      <w:r>
        <w:rPr>
          <w:rFonts w:ascii="Times New Roman" w:hAnsi="Times New Roman" w:cs="Times New Roman"/>
          <w:b/>
        </w:rPr>
        <w:t>Ogólne dane o obiekcie</w:t>
      </w:r>
      <w:r w:rsidR="00C22996">
        <w:rPr>
          <w:rFonts w:ascii="Times New Roman" w:hAnsi="Times New Roman" w:cs="Times New Roman"/>
          <w:b/>
        </w:rPr>
        <w:t xml:space="preserve"> – znajdują się w projektach operatów stanowiących załączniki nr 1 do 4, oraz w rozbiciu na zadania załączniki 1a, 1b, 1c, 1d, 1e, 2a, 2b, 2c, 2d, 3a, 3b, 4a, 4b, oraz załącznik nr 5 dotyczący BDOT500 i GESUT.</w:t>
      </w:r>
    </w:p>
    <w:p w:rsidR="00A851A6" w:rsidRDefault="00A851A6" w:rsidP="009C7175">
      <w:pPr>
        <w:pStyle w:val="Akapitzlist"/>
        <w:spacing w:line="240" w:lineRule="auto"/>
        <w:ind w:left="0"/>
        <w:contextualSpacing/>
        <w:rPr>
          <w:rFonts w:ascii="Times New Roman" w:hAnsi="Times New Roman" w:cs="Times New Roman"/>
          <w:b/>
        </w:rPr>
      </w:pPr>
    </w:p>
    <w:p w:rsidR="00DF0B41" w:rsidRPr="009C7175"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u w:val="single"/>
        </w:rPr>
        <w:t xml:space="preserve">Liczbę budynków określono w oparciu o numeryczną mapę zasadniczą oraz </w:t>
      </w:r>
      <w:proofErr w:type="spellStart"/>
      <w:r w:rsidRPr="009C7175">
        <w:rPr>
          <w:rFonts w:ascii="Times New Roman" w:hAnsi="Times New Roman" w:cs="Times New Roman"/>
          <w:u w:val="single"/>
        </w:rPr>
        <w:t>ortofotomapę</w:t>
      </w:r>
      <w:proofErr w:type="spellEnd"/>
      <w:r w:rsidRPr="009C7175">
        <w:rPr>
          <w:rFonts w:ascii="Times New Roman" w:hAnsi="Times New Roman" w:cs="Times New Roman"/>
          <w:u w:val="single"/>
        </w:rPr>
        <w:t xml:space="preserve"> ilość budynków należy traktować jako liczbę przybliżoną +/-35%.</w:t>
      </w:r>
      <w:r w:rsidRPr="009C7175">
        <w:rPr>
          <w:rFonts w:ascii="Times New Roman" w:hAnsi="Times New Roman" w:cs="Times New Roman"/>
        </w:rPr>
        <w:t xml:space="preserve"> </w:t>
      </w:r>
    </w:p>
    <w:p w:rsidR="00DF0B41"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rPr>
        <w:t xml:space="preserve">      Przyjęte do modernizacji ewidencji gruntów i budynków obręby w większości stanowią tereny rolne, zurbanizowane o zabudowie zagrodowej ora</w:t>
      </w:r>
      <w:r>
        <w:rPr>
          <w:rFonts w:ascii="Times New Roman" w:hAnsi="Times New Roman" w:cs="Times New Roman"/>
        </w:rPr>
        <w:t>z mieszkaniowej jednorodzinnej.</w:t>
      </w:r>
    </w:p>
    <w:p w:rsidR="00DF0B41" w:rsidRDefault="00DF0B41" w:rsidP="00DF0B41">
      <w:pPr>
        <w:pStyle w:val="Tekstpodstawowy"/>
        <w:spacing w:line="100" w:lineRule="atLeast"/>
        <w:ind w:left="426"/>
        <w:rPr>
          <w:rFonts w:ascii="Times New Roman" w:hAnsi="Times New Roman" w:cs="Times New Roman"/>
        </w:rPr>
      </w:pPr>
    </w:p>
    <w:p w:rsidR="009C7175" w:rsidRPr="009C7175" w:rsidRDefault="009C7175" w:rsidP="00C1666F">
      <w:pPr>
        <w:pStyle w:val="Tekstpodstawowy"/>
        <w:numPr>
          <w:ilvl w:val="0"/>
          <w:numId w:val="21"/>
        </w:numPr>
        <w:tabs>
          <w:tab w:val="left" w:pos="284"/>
          <w:tab w:val="left" w:pos="426"/>
        </w:tabs>
        <w:spacing w:line="100" w:lineRule="atLeast"/>
        <w:ind w:hanging="2563"/>
        <w:rPr>
          <w:rFonts w:ascii="Times New Roman" w:hAnsi="Times New Roman" w:cs="Times New Roman"/>
          <w:b/>
        </w:rPr>
      </w:pPr>
      <w:r w:rsidRPr="009C7175">
        <w:rPr>
          <w:rFonts w:ascii="Times New Roman" w:hAnsi="Times New Roman" w:cs="Times New Roman"/>
          <w:b/>
        </w:rPr>
        <w:t>Źródła danych ewidencyjnych i metody ich pozyskiwania.</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p</w:t>
      </w:r>
      <w:r>
        <w:rPr>
          <w:rFonts w:ascii="Times New Roman" w:hAnsi="Times New Roman" w:cs="Times New Roman"/>
        </w:rPr>
        <w:t>o</w:t>
      </w:r>
      <w:r w:rsidRPr="009C7175">
        <w:rPr>
          <w:rFonts w:ascii="Times New Roman" w:hAnsi="Times New Roman" w:cs="Times New Roman"/>
        </w:rPr>
        <w:t>zioma osnowa geodezyjna,  w państwowym układz</w:t>
      </w:r>
      <w:r>
        <w:rPr>
          <w:rFonts w:ascii="Times New Roman" w:hAnsi="Times New Roman" w:cs="Times New Roman"/>
        </w:rPr>
        <w:t xml:space="preserve">ie współrzędnych geodezyjnych </w:t>
      </w:r>
      <w:r w:rsidRPr="009C7175">
        <w:rPr>
          <w:rFonts w:ascii="Times New Roman" w:hAnsi="Times New Roman" w:cs="Times New Roman"/>
        </w:rPr>
        <w:t>PUWG "2000" oraz "1965",</w:t>
      </w:r>
      <w:r>
        <w:rPr>
          <w:rFonts w:ascii="Times New Roman" w:hAnsi="Times New Roman" w:cs="Times New Roman"/>
        </w:rPr>
        <w:t xml:space="preserve"> </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szczegółowa , opracowana w państwowym układzie współrzędnych "2000"   i  "1965",</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pomiarowa (w tym punkty osnowy poligonowej IV i V klasy, zakładane wg byłej instrukcji B-III), wymagająca nawiązania oraz przeliczenia ( przeliczenie dotyczące waloryzacji osnów zawiera błędy grube ) - zgodnie z instrukcją techniczną G-4,</w:t>
      </w:r>
      <w:r>
        <w:rPr>
          <w:rFonts w:ascii="Times New Roman" w:hAnsi="Times New Roman" w:cs="Times New Roman"/>
        </w:rPr>
        <w:t xml:space="preserve"> </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d</w:t>
      </w:r>
      <w:r w:rsidRPr="009C7175">
        <w:rPr>
          <w:rFonts w:ascii="Times New Roman" w:hAnsi="Times New Roman" w:cs="Times New Roman"/>
        </w:rPr>
        <w:t>okumentacja geodezyjna, przyjęta do państwowego zasobu geodezyjnego i kartograficznego, sporządzona metodami bezpośrednich pomiarów geodezyjnych przy założeniu  ewidencji gruntów,  odnowienie ewidencji gruntów, na podstawie poprzednio obowiązujących przepisów:</w:t>
      </w:r>
    </w:p>
    <w:p w:rsidR="009C7175" w:rsidRPr="009C7175" w:rsidRDefault="009C7175" w:rsidP="00C1666F">
      <w:pPr>
        <w:pStyle w:val="Tekstpodstawowy"/>
        <w:widowControl/>
        <w:numPr>
          <w:ilvl w:val="1"/>
          <w:numId w:val="24"/>
        </w:numPr>
        <w:tabs>
          <w:tab w:val="left" w:pos="567"/>
          <w:tab w:val="left" w:pos="30210"/>
        </w:tabs>
        <w:suppressAutoHyphens/>
        <w:adjustRightInd/>
        <w:spacing w:line="100" w:lineRule="atLeast"/>
        <w:ind w:left="426" w:hanging="142"/>
        <w:textAlignment w:val="auto"/>
        <w:rPr>
          <w:rFonts w:ascii="Times New Roman" w:hAnsi="Times New Roman" w:cs="Times New Roman"/>
        </w:rPr>
      </w:pPr>
      <w:r w:rsidRPr="009C7175">
        <w:rPr>
          <w:rFonts w:ascii="Times New Roman" w:hAnsi="Times New Roman" w:cs="Times New Roman"/>
        </w:rPr>
        <w:lastRenderedPageBreak/>
        <w:t>dokumentacja inwentaryzacji powykonawczej budynków,</w:t>
      </w:r>
    </w:p>
    <w:p w:rsidR="009C7175" w:rsidRPr="009C7175" w:rsidRDefault="009C7175" w:rsidP="00C1666F">
      <w:pPr>
        <w:pStyle w:val="Tekstpodstawowy"/>
        <w:widowControl/>
        <w:numPr>
          <w:ilvl w:val="1"/>
          <w:numId w:val="24"/>
        </w:numPr>
        <w:tabs>
          <w:tab w:val="left" w:pos="-26026"/>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 xml:space="preserve">zbiory dowodów zmian zawarte w dotychczasowym operacie ewidencji gruntów, w tym przesłane Staroście przez organy, sądy i kancelarie notarialne prawomocne decyzje, orzeczenia, odpisy aktów notarialnych, o których mowa w art. 23 ustawy (1), </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operaty gleboznawczej klasyfikacji gruntów z okresu założenia ewidencji gruntów, uzupełniane na bieżąco decyzjami administracyjnymi dotyczącymi procesu aktualizacji konturów klasyfikacji gruntów,</w:t>
      </w:r>
    </w:p>
    <w:p w:rsidR="009C7175" w:rsidRPr="009C7175" w:rsidRDefault="009C7175" w:rsidP="00C1666F">
      <w:pPr>
        <w:pStyle w:val="Tekstpodstawowy"/>
        <w:widowControl/>
        <w:numPr>
          <w:ilvl w:val="1"/>
          <w:numId w:val="24"/>
        </w:numPr>
        <w:tabs>
          <w:tab w:val="left" w:pos="284"/>
          <w:tab w:val="left" w:pos="567"/>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 xml:space="preserve">dokumentacja </w:t>
      </w:r>
      <w:proofErr w:type="spellStart"/>
      <w:r w:rsidRPr="009C7175">
        <w:rPr>
          <w:rFonts w:ascii="Times New Roman" w:hAnsi="Times New Roman" w:cs="Times New Roman"/>
        </w:rPr>
        <w:t>wyłączeń</w:t>
      </w:r>
      <w:proofErr w:type="spellEnd"/>
      <w:r w:rsidRPr="009C7175">
        <w:rPr>
          <w:rFonts w:ascii="Times New Roman" w:hAnsi="Times New Roman" w:cs="Times New Roman"/>
        </w:rPr>
        <w:t xml:space="preserve"> z produkcji rolnej i leśnej,</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993" w:hanging="709"/>
        <w:textAlignment w:val="auto"/>
        <w:rPr>
          <w:rFonts w:ascii="Times New Roman" w:hAnsi="Times New Roman" w:cs="Times New Roman"/>
        </w:rPr>
      </w:pPr>
      <w:r w:rsidRPr="009C7175">
        <w:rPr>
          <w:rFonts w:ascii="Times New Roman" w:hAnsi="Times New Roman" w:cs="Times New Roman"/>
        </w:rPr>
        <w:t>zbiory informacji zawarte w :</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dokumentacji dotyczącej ewidencji miejscowości ulic i adresów, prowadzonej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 xml:space="preserve">ewidencji dróg publicznych: krajowych, wojewódzkich, powiatowych i gminnych, prowadzonych według właściwości przez: GDDKiA, Podlaski Wojewódzki Zarząd Dróg, Powiatowy Zarząd Dróg </w:t>
      </w:r>
      <w:r w:rsidR="00FE087F">
        <w:rPr>
          <w:rFonts w:ascii="Times New Roman" w:hAnsi="Times New Roman" w:cs="Times New Roman"/>
        </w:rPr>
        <w:t xml:space="preserve">w Sokółce </w:t>
      </w:r>
      <w:r w:rsidRPr="009C7175">
        <w:rPr>
          <w:rFonts w:ascii="Times New Roman" w:hAnsi="Times New Roman" w:cs="Times New Roman"/>
        </w:rPr>
        <w:t>oraz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dokumentach dotyczących wód publicznych prowadzonych poprzednio przez Wojewódzki Zarząd Melioracji i Urządzeń Wodnych w Białymstoku obecnie przez Polskie Gospodarstwo Wodne, Wody Polskie.</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rejestrach prowadzonych przez jednostki statystyki publicznej.</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rejestrze zabytków prowadzonym przez Wojewódzkiego Konserwatora Zabytków, na podstawie przepisów o ochronie dóbr kultury,</w:t>
      </w:r>
    </w:p>
    <w:p w:rsidR="00FE087F"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Centralnym rejestrze form ochrony przyrody prowadzonym przez Generalną Dyrekcję Ochrony Środowiska,</w:t>
      </w:r>
      <w:r w:rsidRPr="00FE087F">
        <w:rPr>
          <w:rFonts w:ascii="Times New Roman" w:hAnsi="Times New Roman" w:cs="Times New Roman"/>
        </w:rPr>
        <w:t xml:space="preserve"> </w:t>
      </w:r>
    </w:p>
    <w:p w:rsidR="009C7175" w:rsidRDefault="009C7175" w:rsidP="00C1666F">
      <w:pPr>
        <w:pStyle w:val="Tekstpodstawowy"/>
        <w:numPr>
          <w:ilvl w:val="0"/>
          <w:numId w:val="36"/>
        </w:numPr>
        <w:spacing w:line="100" w:lineRule="atLeast"/>
        <w:ind w:left="993"/>
        <w:rPr>
          <w:rFonts w:ascii="Times New Roman" w:hAnsi="Times New Roman" w:cs="Times New Roman"/>
        </w:rPr>
      </w:pPr>
      <w:r w:rsidRPr="00FE087F">
        <w:rPr>
          <w:rFonts w:ascii="Times New Roman" w:hAnsi="Times New Roman" w:cs="Times New Roman"/>
        </w:rPr>
        <w:t xml:space="preserve">analogowa mapa zasadnicza, w układzie "1965", wykonana na podstawie geodezyjnych pomiarów bezpośrednich, o częściowym pokryciu obszaru opracowania (tereny zabudowane), bieżąco aktualizowana, (mapa hybrydowa); </w:t>
      </w:r>
    </w:p>
    <w:p w:rsidR="00FE087F" w:rsidRDefault="009C7175" w:rsidP="00C1666F">
      <w:pPr>
        <w:pStyle w:val="Tekstpodstawowy"/>
        <w:widowControl/>
        <w:numPr>
          <w:ilvl w:val="1"/>
          <w:numId w:val="24"/>
        </w:numPr>
        <w:tabs>
          <w:tab w:val="left" w:pos="426"/>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dotychczasowa baza ewidencyjnych danych opis</w:t>
      </w:r>
      <w:r w:rsidR="00FE087F">
        <w:rPr>
          <w:rFonts w:ascii="Times New Roman" w:hAnsi="Times New Roman" w:cs="Times New Roman"/>
        </w:rPr>
        <w:t xml:space="preserve">owych dla wymienionych obrębów, </w:t>
      </w:r>
      <w:r w:rsidRPr="009C7175">
        <w:rPr>
          <w:rFonts w:ascii="Times New Roman" w:hAnsi="Times New Roman" w:cs="Times New Roman"/>
        </w:rPr>
        <w:t xml:space="preserve">zredagowana i prowadzona w  środowisku oprogramowania EWOPIS, </w:t>
      </w:r>
      <w:proofErr w:type="spellStart"/>
      <w:r w:rsidRPr="009C7175">
        <w:rPr>
          <w:rFonts w:ascii="Times New Roman" w:hAnsi="Times New Roman" w:cs="Times New Roman"/>
        </w:rPr>
        <w:t>EwMapa</w:t>
      </w:r>
      <w:proofErr w:type="spellEnd"/>
      <w:r w:rsidRPr="009C7175">
        <w:rPr>
          <w:rFonts w:ascii="Times New Roman" w:hAnsi="Times New Roman" w:cs="Times New Roman"/>
        </w:rPr>
        <w:t>,</w:t>
      </w:r>
      <w:r w:rsidR="00FE087F">
        <w:rPr>
          <w:rFonts w:ascii="Times New Roman" w:hAnsi="Times New Roman" w:cs="Times New Roman"/>
        </w:rPr>
        <w:t xml:space="preserve"> </w:t>
      </w:r>
    </w:p>
    <w:p w:rsidR="009C7175" w:rsidRPr="00FE087F" w:rsidRDefault="00FE087F"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Pr>
          <w:rFonts w:ascii="Times New Roman" w:hAnsi="Times New Roman" w:cs="Times New Roman"/>
        </w:rPr>
        <w:t>we</w:t>
      </w:r>
      <w:r w:rsidR="009C7175" w:rsidRPr="00FE087F">
        <w:rPr>
          <w:rFonts w:ascii="Times New Roman" w:hAnsi="Times New Roman" w:cs="Times New Roman"/>
        </w:rPr>
        <w:t xml:space="preserve">ktorowa mapa ewidencyjna wykonana w ramach projektu" </w:t>
      </w:r>
      <w:proofErr w:type="spellStart"/>
      <w:r w:rsidR="009C7175" w:rsidRPr="00FE087F">
        <w:rPr>
          <w:rFonts w:ascii="Times New Roman" w:hAnsi="Times New Roman" w:cs="Times New Roman"/>
        </w:rPr>
        <w:t>Wektoryzacja</w:t>
      </w:r>
      <w:proofErr w:type="spellEnd"/>
      <w:r w:rsidR="009C7175" w:rsidRPr="00FE087F">
        <w:rPr>
          <w:rFonts w:ascii="Times New Roman" w:hAnsi="Times New Roman" w:cs="Times New Roman"/>
        </w:rPr>
        <w:t xml:space="preserve"> map katastralnych" ;</w:t>
      </w:r>
    </w:p>
    <w:p w:rsidR="009C7175" w:rsidRPr="009C7175" w:rsidRDefault="009C7175"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źródłami danych dotyczących ostatecznej redakcji treści ewidencyjnej mapy numerycznej będą:</w:t>
      </w:r>
    </w:p>
    <w:p w:rsidR="009C7175" w:rsidRPr="009C7175" w:rsidRDefault="009C7175" w:rsidP="00C1666F">
      <w:pPr>
        <w:pStyle w:val="Tekstpodstawowy"/>
        <w:widowControl/>
        <w:numPr>
          <w:ilvl w:val="2"/>
          <w:numId w:val="37"/>
        </w:numPr>
        <w:tabs>
          <w:tab w:val="left" w:pos="993"/>
          <w:tab w:val="left" w:pos="26640"/>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t>dane pomiarowe pozyskane w trakcie kompleksowej modernizacji ewidencji, dotyczące, przebiegu granic działek, aktualizacji przebiegu konturów użytków gruntowych oraz konturów budynków,</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t xml:space="preserve">materiały geodezyjne, przyjęte do państwowego zasobu geodezyjnego i kartograficznego, sporządzone przy zakładaniu lub odnawianiu ewidencji gruntów na podstawie poprzednio obowiązujących przepisów, nie zawsze odpowiadające wymaganym kryteriom dokładności, w takich przypadkach nie mogą być wykorzystywane jako materiał źródłowy, dla celów redakcji numerycznej mapy zasadniczej, a jedynie mogą one służyć jako materiał pomocniczy w procesie ustalania   </w:t>
      </w:r>
      <w:r w:rsidR="00FE087F">
        <w:rPr>
          <w:rFonts w:ascii="Times New Roman" w:hAnsi="Times New Roman" w:cs="Times New Roman"/>
        </w:rPr>
        <w:t xml:space="preserve">  granic działek ewidencyjnych,</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FE087F">
        <w:rPr>
          <w:rFonts w:ascii="Times New Roman" w:hAnsi="Times New Roman" w:cs="Times New Roman"/>
        </w:rPr>
        <w:t>Operaty jednostkowe do wykorzystania w procesie modernizacji można podzielić na dwie grupy, biorąc pod uwagę sposób ich wykonania:</w:t>
      </w:r>
      <w:r w:rsidR="00FE087F">
        <w:rPr>
          <w:rFonts w:ascii="Times New Roman" w:hAnsi="Times New Roman" w:cs="Times New Roman"/>
        </w:rPr>
        <w:t xml:space="preserve"> </w:t>
      </w:r>
    </w:p>
    <w:p w:rsidR="009C7175" w:rsidRPr="00FE087F" w:rsidRDefault="009C7175" w:rsidP="00C1666F">
      <w:pPr>
        <w:pStyle w:val="Tekstpodstawowy"/>
        <w:widowControl/>
        <w:numPr>
          <w:ilvl w:val="2"/>
          <w:numId w:val="25"/>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FE087F">
        <w:rPr>
          <w:rFonts w:ascii="Times New Roman" w:hAnsi="Times New Roman" w:cs="Times New Roman"/>
        </w:rPr>
        <w:t>operaty sporządzone na podstawie pomiarów uzupełniających opartych na zidentyfikowanych granicach, do wykorzystania częściowego w procesie ustalania granic działek,</w:t>
      </w:r>
    </w:p>
    <w:p w:rsidR="009C7175" w:rsidRPr="009C7175" w:rsidRDefault="009C7175" w:rsidP="00C1666F">
      <w:pPr>
        <w:pStyle w:val="Tekstpodstawowy"/>
        <w:widowControl/>
        <w:numPr>
          <w:ilvl w:val="0"/>
          <w:numId w:val="26"/>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9C7175">
        <w:rPr>
          <w:rFonts w:ascii="Times New Roman" w:hAnsi="Times New Roman" w:cs="Times New Roman"/>
        </w:rPr>
        <w:t>operaty sporządzone na podstawie pomiarów uzupełniających opartych na osnowie poziomej III klasy lub na osnowie pomiarowej, do wykorzystania po analizie do zasilenia bazy danych  mapy numerycznej.</w:t>
      </w:r>
    </w:p>
    <w:p w:rsidR="009C7175" w:rsidRPr="009C7175" w:rsidRDefault="009C7175" w:rsidP="009C7175">
      <w:pPr>
        <w:pStyle w:val="Tekstpodstawowy"/>
        <w:spacing w:line="100" w:lineRule="atLeast"/>
        <w:ind w:left="794"/>
        <w:rPr>
          <w:rFonts w:ascii="Times New Roman" w:hAnsi="Times New Roman" w:cs="Times New Roman"/>
        </w:rPr>
      </w:pPr>
    </w:p>
    <w:p w:rsidR="009C7175" w:rsidRPr="009C7175" w:rsidRDefault="00D30B01" w:rsidP="00C1666F">
      <w:pPr>
        <w:pStyle w:val="Tekstpodstawowy"/>
        <w:numPr>
          <w:ilvl w:val="1"/>
          <w:numId w:val="24"/>
        </w:numPr>
        <w:spacing w:line="100" w:lineRule="atLeast"/>
        <w:ind w:left="851" w:hanging="567"/>
        <w:rPr>
          <w:rFonts w:ascii="Times New Roman" w:hAnsi="Times New Roman" w:cs="Times New Roman"/>
        </w:rPr>
      </w:pPr>
      <w:r>
        <w:rPr>
          <w:rFonts w:ascii="Times New Roman" w:hAnsi="Times New Roman" w:cs="Times New Roman"/>
        </w:rPr>
        <w:t xml:space="preserve"> </w:t>
      </w:r>
      <w:r w:rsidR="009C7175" w:rsidRPr="009C7175">
        <w:rPr>
          <w:rFonts w:ascii="Times New Roman" w:hAnsi="Times New Roman" w:cs="Times New Roman"/>
        </w:rPr>
        <w:t>W ramach bieżącego prowadzenia operatu ewidencji gruntów, aktualizacji dotychczas podlegały:</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analogowa mapa zasadnicza,</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 xml:space="preserve">ewidencyjna mapa analogowa, </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baza ewidencyjnych danych opisowych,</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hybrydowa mapa zasadnicza aktualizowana na bieżąco wynikami pomiarów geodezyjnych.</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 xml:space="preserve">Dotychczasowa komputerowa baza danych opisowych dotycząca wyłącznie danych ewidencji gruntów, pierwotnie założona została w środowisku oprogramowania EGRUN, a następnie zaimportowana została do środowiska oprogramowania EWOPIS, zachowującym standard SWDE w zakresie eksportu danych ewidencji gruntów. Baza danych jest na bieżąco aktualizowana. </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Opisowe dane ewidencyjne, zawarte w bazie EWOPIS, pochodzą z operatów ewidencyjnych założonych na podstawie poprzednio obowiązujących przepisów oraz z bieżącej aktualizacji ewidencji gruntów.</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W obecnej bazie ewidencyjnych danych opisowych brak jest danych z zakresu ewidencji wszystkich budynków i lokali.</w:t>
      </w:r>
    </w:p>
    <w:p w:rsidR="009C7175" w:rsidRPr="009C7175" w:rsidRDefault="009C7175" w:rsidP="009C7175">
      <w:pPr>
        <w:pStyle w:val="Tekstpodstawowy"/>
        <w:spacing w:line="100" w:lineRule="atLeast"/>
        <w:ind w:left="426"/>
        <w:rPr>
          <w:rFonts w:ascii="Times New Roman" w:hAnsi="Times New Roman" w:cs="Times New Roman"/>
        </w:rPr>
      </w:pPr>
      <w:r w:rsidRPr="009C7175">
        <w:rPr>
          <w:rFonts w:ascii="Times New Roman" w:hAnsi="Times New Roman" w:cs="Times New Roman"/>
        </w:rPr>
        <w:tab/>
        <w:t>Dane ewidencyjne dotyczące podmiotów ewidencyjnych, jednostek organizacyjnych i organów wymagają uaktualnienia i dostosowania obecnych przepisów prawnych, z wykorzystaniem danych przekazanych przez system PESEL oraz danych pozyskanych od osób zainteresowanych w procesie modernizacji ewidencji,</w:t>
      </w:r>
    </w:p>
    <w:p w:rsidR="009C7175" w:rsidRDefault="009C7175" w:rsidP="009C7175">
      <w:pPr>
        <w:rPr>
          <w:rFonts w:ascii="Times New Roman" w:hAnsi="Times New Roman" w:cs="Times New Roman"/>
        </w:rPr>
      </w:pPr>
    </w:p>
    <w:p w:rsidR="00D30B01" w:rsidRPr="0027106D" w:rsidRDefault="00D30B01" w:rsidP="00C1666F">
      <w:pPr>
        <w:pStyle w:val="WW-Listanumerowana4"/>
        <w:numPr>
          <w:ilvl w:val="0"/>
          <w:numId w:val="21"/>
        </w:numPr>
        <w:tabs>
          <w:tab w:val="clear" w:pos="452"/>
          <w:tab w:val="left" w:pos="709"/>
          <w:tab w:val="left" w:pos="28942"/>
        </w:tabs>
        <w:spacing w:line="100" w:lineRule="atLeast"/>
        <w:ind w:hanging="2279"/>
        <w:jc w:val="both"/>
        <w:rPr>
          <w:b/>
          <w:sz w:val="24"/>
          <w:szCs w:val="24"/>
        </w:rPr>
      </w:pPr>
      <w:r w:rsidRPr="0027106D">
        <w:rPr>
          <w:b/>
          <w:sz w:val="24"/>
          <w:szCs w:val="24"/>
        </w:rPr>
        <w:t>Ogólne zasady dotyczące skanowania dokumentacji:</w:t>
      </w:r>
    </w:p>
    <w:p w:rsidR="00D30B01" w:rsidRPr="0027106D" w:rsidRDefault="00D30B01" w:rsidP="00C1666F">
      <w:pPr>
        <w:pStyle w:val="Akapitzlist"/>
        <w:numPr>
          <w:ilvl w:val="2"/>
          <w:numId w:val="19"/>
        </w:numPr>
        <w:tabs>
          <w:tab w:val="left" w:pos="851"/>
          <w:tab w:val="left" w:pos="993"/>
        </w:tabs>
        <w:autoSpaceDE w:val="0"/>
        <w:autoSpaceDN w:val="0"/>
        <w:adjustRightInd/>
        <w:spacing w:before="2" w:line="237" w:lineRule="auto"/>
        <w:ind w:left="851" w:right="152" w:hanging="284"/>
        <w:textAlignment w:val="auto"/>
        <w:rPr>
          <w:rFonts w:ascii="Times New Roman" w:hAnsi="Times New Roman" w:cs="Times New Roman"/>
        </w:rPr>
      </w:pPr>
      <w:r w:rsidRPr="0027106D">
        <w:rPr>
          <w:rFonts w:ascii="Times New Roman" w:hAnsi="Times New Roman" w:cs="Times New Roman"/>
        </w:rPr>
        <w:t xml:space="preserve">Skanowanie należy przeprowadzić przy zastosowaniu rozdzielczości zapewniającej czytelność kopii taką samą jak oryginału. Zamawiający zakłada, </w:t>
      </w:r>
      <w:r w:rsidRPr="0027106D">
        <w:rPr>
          <w:rFonts w:ascii="Times New Roman" w:hAnsi="Times New Roman" w:cs="Times New Roman"/>
          <w:spacing w:val="-4"/>
        </w:rPr>
        <w:t xml:space="preserve">że </w:t>
      </w:r>
      <w:r w:rsidRPr="0027106D">
        <w:rPr>
          <w:rFonts w:ascii="Times New Roman" w:hAnsi="Times New Roman" w:cs="Times New Roman"/>
        </w:rPr>
        <w:t xml:space="preserve">powinna wystarczyć rozdzielczość 300 </w:t>
      </w:r>
      <w:proofErr w:type="spellStart"/>
      <w:r w:rsidRPr="0027106D">
        <w:rPr>
          <w:rFonts w:ascii="Times New Roman" w:hAnsi="Times New Roman" w:cs="Times New Roman"/>
        </w:rPr>
        <w:t>dpi</w:t>
      </w:r>
      <w:proofErr w:type="spellEnd"/>
      <w:r w:rsidRPr="0027106D">
        <w:rPr>
          <w:rFonts w:ascii="Times New Roman" w:hAnsi="Times New Roman" w:cs="Times New Roman"/>
        </w:rPr>
        <w:t xml:space="preserve"> dla dokumentów zarówno czarno – białych jak i </w:t>
      </w:r>
      <w:r w:rsidRPr="0027106D">
        <w:rPr>
          <w:rFonts w:ascii="Times New Roman" w:hAnsi="Times New Roman" w:cs="Times New Roman"/>
          <w:spacing w:val="-3"/>
        </w:rPr>
        <w:t xml:space="preserve">kolorowych </w:t>
      </w:r>
      <w:r w:rsidRPr="0027106D">
        <w:rPr>
          <w:rFonts w:ascii="Times New Roman" w:hAnsi="Times New Roman" w:cs="Times New Roman"/>
        </w:rPr>
        <w:t xml:space="preserve">formatu od A-6 do A-3 włącznie, a dla map bez względu na ich format - 300 </w:t>
      </w:r>
      <w:proofErr w:type="spellStart"/>
      <w:r w:rsidRPr="0027106D">
        <w:rPr>
          <w:rFonts w:ascii="Times New Roman" w:hAnsi="Times New Roman" w:cs="Times New Roman"/>
        </w:rPr>
        <w:t>dpi</w:t>
      </w:r>
      <w:proofErr w:type="spellEnd"/>
      <w:r w:rsidRPr="0027106D">
        <w:rPr>
          <w:rFonts w:ascii="Times New Roman" w:hAnsi="Times New Roman" w:cs="Times New Roman"/>
        </w:rPr>
        <w:t xml:space="preserve">; głębia </w:t>
      </w:r>
      <w:r w:rsidRPr="0027106D">
        <w:rPr>
          <w:rFonts w:ascii="Times New Roman" w:hAnsi="Times New Roman" w:cs="Times New Roman"/>
          <w:spacing w:val="-3"/>
        </w:rPr>
        <w:t xml:space="preserve">kolorów </w:t>
      </w:r>
      <w:r w:rsidRPr="0027106D">
        <w:rPr>
          <w:rFonts w:ascii="Times New Roman" w:hAnsi="Times New Roman" w:cs="Times New Roman"/>
        </w:rPr>
        <w:t xml:space="preserve">1 lub 8 </w:t>
      </w:r>
      <w:r w:rsidRPr="0027106D">
        <w:rPr>
          <w:rFonts w:ascii="Times New Roman" w:hAnsi="Times New Roman" w:cs="Times New Roman"/>
          <w:spacing w:val="-4"/>
        </w:rPr>
        <w:t>bitów.</w:t>
      </w:r>
      <w:r w:rsidRPr="0027106D">
        <w:rPr>
          <w:rFonts w:ascii="Times New Roman" w:hAnsi="Times New Roman" w:cs="Times New Roman"/>
        </w:rPr>
        <w:t xml:space="preserve"> Skanowaniem w </w:t>
      </w:r>
      <w:r w:rsidRPr="0027106D">
        <w:rPr>
          <w:rFonts w:ascii="Times New Roman" w:hAnsi="Times New Roman" w:cs="Times New Roman"/>
          <w:spacing w:val="-3"/>
        </w:rPr>
        <w:t xml:space="preserve">kolorze </w:t>
      </w:r>
      <w:r w:rsidRPr="0027106D">
        <w:rPr>
          <w:rFonts w:ascii="Times New Roman" w:hAnsi="Times New Roman" w:cs="Times New Roman"/>
        </w:rPr>
        <w:t xml:space="preserve">(w 8-bitowej głębi </w:t>
      </w:r>
      <w:r w:rsidRPr="0027106D">
        <w:rPr>
          <w:rFonts w:ascii="Times New Roman" w:hAnsi="Times New Roman" w:cs="Times New Roman"/>
          <w:spacing w:val="-3"/>
        </w:rPr>
        <w:t xml:space="preserve">kolorów) </w:t>
      </w:r>
      <w:r w:rsidRPr="0027106D">
        <w:rPr>
          <w:rFonts w:ascii="Times New Roman" w:hAnsi="Times New Roman" w:cs="Times New Roman"/>
        </w:rPr>
        <w:t xml:space="preserve">objąć wszystkie dokumenty wielobarwne (m. in. szkice graniczne, szkice wyniesienia granic, mapy klasyfikacyjne i mapy uzupełniającej klasyfikacji gleboznawczej </w:t>
      </w:r>
      <w:r w:rsidRPr="0027106D">
        <w:rPr>
          <w:rFonts w:ascii="Times New Roman" w:hAnsi="Times New Roman" w:cs="Times New Roman"/>
          <w:spacing w:val="-4"/>
        </w:rPr>
        <w:t xml:space="preserve">gruntów, </w:t>
      </w:r>
      <w:r w:rsidRPr="0027106D">
        <w:rPr>
          <w:rFonts w:ascii="Times New Roman" w:hAnsi="Times New Roman" w:cs="Times New Roman"/>
        </w:rPr>
        <w:t xml:space="preserve">mapy </w:t>
      </w:r>
      <w:r w:rsidRPr="0027106D">
        <w:rPr>
          <w:rFonts w:ascii="Times New Roman" w:hAnsi="Times New Roman" w:cs="Times New Roman"/>
          <w:spacing w:val="-3"/>
        </w:rPr>
        <w:t xml:space="preserve">katastralne, </w:t>
      </w:r>
      <w:r w:rsidRPr="0027106D">
        <w:rPr>
          <w:rFonts w:ascii="Times New Roman" w:hAnsi="Times New Roman" w:cs="Times New Roman"/>
        </w:rPr>
        <w:t>mapy dochodzeniowe, projekty podziału nieruchomości i</w:t>
      </w:r>
      <w:r w:rsidRPr="0027106D">
        <w:rPr>
          <w:rFonts w:ascii="Times New Roman" w:hAnsi="Times New Roman" w:cs="Times New Roman"/>
          <w:spacing w:val="-1"/>
        </w:rPr>
        <w:t xml:space="preserve"> </w:t>
      </w:r>
      <w:r w:rsidRPr="0027106D">
        <w:rPr>
          <w:rFonts w:ascii="Times New Roman" w:hAnsi="Times New Roman" w:cs="Times New Roman"/>
        </w:rPr>
        <w:t>inne).</w:t>
      </w:r>
    </w:p>
    <w:p w:rsidR="00D30B01" w:rsidRPr="0027106D" w:rsidRDefault="00D30B01" w:rsidP="00C1666F">
      <w:pPr>
        <w:pStyle w:val="Akapitzlist"/>
        <w:numPr>
          <w:ilvl w:val="2"/>
          <w:numId w:val="19"/>
        </w:numPr>
        <w:tabs>
          <w:tab w:val="left" w:pos="851"/>
        </w:tabs>
        <w:autoSpaceDE w:val="0"/>
        <w:autoSpaceDN w:val="0"/>
        <w:adjustRightInd/>
        <w:spacing w:before="6" w:line="240" w:lineRule="auto"/>
        <w:ind w:left="851" w:right="151" w:hanging="284"/>
        <w:textAlignment w:val="auto"/>
        <w:rPr>
          <w:rFonts w:ascii="Times New Roman" w:hAnsi="Times New Roman" w:cs="Times New Roman"/>
        </w:rPr>
      </w:pPr>
      <w:r w:rsidRPr="0027106D">
        <w:rPr>
          <w:rFonts w:ascii="Times New Roman" w:hAnsi="Times New Roman" w:cs="Times New Roman"/>
        </w:rPr>
        <w:t xml:space="preserve">Materiały będące </w:t>
      </w:r>
      <w:r w:rsidRPr="0027106D">
        <w:rPr>
          <w:rFonts w:ascii="Times New Roman" w:hAnsi="Times New Roman" w:cs="Times New Roman"/>
          <w:spacing w:val="-3"/>
        </w:rPr>
        <w:t xml:space="preserve">przedmiotem  </w:t>
      </w:r>
      <w:r w:rsidRPr="0027106D">
        <w:rPr>
          <w:rFonts w:ascii="Times New Roman" w:hAnsi="Times New Roman" w:cs="Times New Roman"/>
        </w:rPr>
        <w:t xml:space="preserve">zlecenia należy przetworzyć do </w:t>
      </w:r>
      <w:r w:rsidRPr="0027106D">
        <w:rPr>
          <w:rFonts w:ascii="Times New Roman" w:hAnsi="Times New Roman" w:cs="Times New Roman"/>
          <w:spacing w:val="-3"/>
        </w:rPr>
        <w:t xml:space="preserve">formy kopii </w:t>
      </w:r>
      <w:r w:rsidRPr="0027106D">
        <w:rPr>
          <w:rFonts w:ascii="Times New Roman" w:hAnsi="Times New Roman" w:cs="Times New Roman"/>
        </w:rPr>
        <w:t xml:space="preserve">cyfrowej (zeskanować) i zapisać w formacie </w:t>
      </w:r>
      <w:r w:rsidRPr="0027106D">
        <w:rPr>
          <w:rFonts w:ascii="Times New Roman" w:hAnsi="Times New Roman" w:cs="Times New Roman"/>
          <w:spacing w:val="-6"/>
        </w:rPr>
        <w:t xml:space="preserve">PDF, </w:t>
      </w:r>
      <w:r w:rsidRPr="0027106D">
        <w:rPr>
          <w:rFonts w:ascii="Times New Roman" w:hAnsi="Times New Roman" w:cs="Times New Roman"/>
        </w:rPr>
        <w:t>a wszelkiego rodzaju mapy po wcześniejszej kalibracji w formacie</w:t>
      </w:r>
      <w:r w:rsidRPr="0027106D">
        <w:rPr>
          <w:rFonts w:ascii="Times New Roman" w:hAnsi="Times New Roman" w:cs="Times New Roman"/>
          <w:spacing w:val="-9"/>
        </w:rPr>
        <w:t xml:space="preserve"> </w:t>
      </w:r>
      <w:r w:rsidRPr="0027106D">
        <w:rPr>
          <w:rFonts w:ascii="Times New Roman" w:hAnsi="Times New Roman" w:cs="Times New Roman"/>
          <w:spacing w:val="-5"/>
        </w:rPr>
        <w:t xml:space="preserve">TIFF, oraz </w:t>
      </w:r>
      <w:proofErr w:type="spellStart"/>
      <w:r w:rsidRPr="0027106D">
        <w:rPr>
          <w:rFonts w:ascii="Times New Roman" w:hAnsi="Times New Roman" w:cs="Times New Roman"/>
          <w:spacing w:val="-5"/>
        </w:rPr>
        <w:t>evr</w:t>
      </w:r>
      <w:proofErr w:type="spellEnd"/>
      <w:r w:rsidRPr="0027106D">
        <w:rPr>
          <w:rFonts w:ascii="Times New Roman" w:hAnsi="Times New Roman" w:cs="Times New Roman"/>
          <w:spacing w:val="-5"/>
        </w:rPr>
        <w:t xml:space="preserve"> i układzie 2000. </w:t>
      </w:r>
    </w:p>
    <w:p w:rsidR="00D30B01" w:rsidRPr="0027106D" w:rsidRDefault="00D30B01" w:rsidP="00C1666F">
      <w:pPr>
        <w:pStyle w:val="Tekstpodstawowy"/>
        <w:numPr>
          <w:ilvl w:val="2"/>
          <w:numId w:val="19"/>
        </w:numPr>
        <w:tabs>
          <w:tab w:val="left" w:pos="851"/>
        </w:tabs>
        <w:spacing w:before="2" w:line="240" w:lineRule="auto"/>
        <w:ind w:left="851" w:right="152" w:hanging="284"/>
        <w:rPr>
          <w:rFonts w:ascii="Times New Roman" w:hAnsi="Times New Roman" w:cs="Times New Roman"/>
        </w:rPr>
      </w:pPr>
      <w:r w:rsidRPr="0027106D">
        <w:rPr>
          <w:rFonts w:ascii="Times New Roman" w:hAnsi="Times New Roman" w:cs="Times New Roman"/>
        </w:rPr>
        <w:t>Ostateczną rozdzielczość skanowania ustali Zamawiający po wykonaniu przez Wykonawcę próbnego skanowania dokumentacji. Próbne skanowanie będzie polegało na zeskanowaniu materiałów zasobu wskazanych przez Zamawiającego i dostarczeniu na dowolnym nośniku tych dokumentów Zamawiającemu do analizy jakości i czytelności. Zamawiający o ustalonej ostatecznej rozdzielczości poinformuje Wykonawcę, dokonując wpisu do dziennika pracy.</w:t>
      </w:r>
    </w:p>
    <w:p w:rsidR="00D30B01" w:rsidRPr="0027106D" w:rsidRDefault="00D30B01" w:rsidP="00C1666F">
      <w:pPr>
        <w:pStyle w:val="Tekstpodstawowy"/>
        <w:numPr>
          <w:ilvl w:val="2"/>
          <w:numId w:val="19"/>
        </w:numPr>
        <w:tabs>
          <w:tab w:val="left" w:pos="851"/>
        </w:tabs>
        <w:spacing w:line="240" w:lineRule="auto"/>
        <w:ind w:left="851" w:right="152" w:hanging="284"/>
        <w:rPr>
          <w:rFonts w:ascii="Times New Roman" w:hAnsi="Times New Roman" w:cs="Times New Roman"/>
        </w:rPr>
      </w:pPr>
      <w:r w:rsidRPr="0027106D">
        <w:rPr>
          <w:rFonts w:ascii="Times New Roman" w:hAnsi="Times New Roman" w:cs="Times New Roman"/>
        </w:rPr>
        <w:t xml:space="preserve">Cyfrowa postać zeskanowanego dokumentu musi obejmować cały dokument źródłowy, nie może być jego częścią ani połączeniem kilku takich części np. protokół graniczny musi stanowić dokument wielostronicowy. Celem głównym jest czytelność taka jak na oryginale, brak jakichkolwiek przebarwień, różnych kolorów tła oraz jednakowa ostrość na całej powierzchni dokumentu. Obrazy mają być poddane obróbce w celu usunięcia szumów, przebarwień i innych skaz powstałych w procesie skanowania. Dla dokumentów czarno – białych należy zastosować automatyczne </w:t>
      </w:r>
      <w:r w:rsidRPr="0027106D">
        <w:rPr>
          <w:rFonts w:ascii="Times New Roman" w:hAnsi="Times New Roman" w:cs="Times New Roman"/>
        </w:rPr>
        <w:lastRenderedPageBreak/>
        <w:t>uwypuklanie elementów słabo widocznych (ołówek) oraz automatyczne usuwanie tła.</w:t>
      </w:r>
    </w:p>
    <w:p w:rsidR="00D30B01" w:rsidRPr="0027106D" w:rsidRDefault="00D30B01" w:rsidP="00C1666F">
      <w:pPr>
        <w:pStyle w:val="Tekstpodstawowy"/>
        <w:numPr>
          <w:ilvl w:val="2"/>
          <w:numId w:val="19"/>
        </w:numPr>
        <w:tabs>
          <w:tab w:val="left" w:pos="851"/>
        </w:tabs>
        <w:spacing w:before="1" w:line="240" w:lineRule="auto"/>
        <w:ind w:left="851" w:right="155" w:hanging="284"/>
        <w:rPr>
          <w:rFonts w:ascii="Times New Roman" w:hAnsi="Times New Roman" w:cs="Times New Roman"/>
        </w:rPr>
      </w:pPr>
      <w:r w:rsidRPr="0027106D">
        <w:rPr>
          <w:rFonts w:ascii="Times New Roman" w:hAnsi="Times New Roman" w:cs="Times New Roman"/>
        </w:rPr>
        <w:t>Niedopuszczalna jest zmiana proporcji wymiarów dokumentu oraz skali. Ten ostatni wymóg ma zapewnić wydruk dokumentu takiej wielkości jak oryginał, bez konieczności dopasowywania skali wydruku. W procesie skanowania należy jednak zachować szczególną uwagę z wyborem palety barw tak by utworzone kopie posiadały jak najmniejszy rozmiar ale i zachowały jakość podczas wydruku.</w:t>
      </w:r>
    </w:p>
    <w:p w:rsidR="00D30B01" w:rsidRPr="0027106D" w:rsidRDefault="00D30B01" w:rsidP="00C1666F">
      <w:pPr>
        <w:pStyle w:val="Tekstpodstawowy"/>
        <w:numPr>
          <w:ilvl w:val="2"/>
          <w:numId w:val="19"/>
        </w:numPr>
        <w:tabs>
          <w:tab w:val="left" w:pos="851"/>
        </w:tabs>
        <w:spacing w:line="240" w:lineRule="auto"/>
        <w:ind w:left="851" w:right="153" w:hanging="284"/>
        <w:rPr>
          <w:rFonts w:ascii="Times New Roman" w:hAnsi="Times New Roman" w:cs="Times New Roman"/>
        </w:rPr>
      </w:pPr>
      <w:r w:rsidRPr="0027106D">
        <w:rPr>
          <w:rFonts w:ascii="Times New Roman" w:hAnsi="Times New Roman" w:cs="Times New Roman"/>
        </w:rPr>
        <w:t>Wykonawca jest zobowiązany do wyboru takiej metody skanowania i wykorzystania takiego sprzętu skanującego, które zagwarantują jakość i czytelność zeskanowanych dokumentów taką jak ich oryginały. Stan oryginałów po zakończeniu procesu skanowania oraz ponownym zbroszurowaniu nie może ulec pogorszeniu.</w:t>
      </w:r>
    </w:p>
    <w:p w:rsidR="00D30B01" w:rsidRPr="0027106D" w:rsidRDefault="00D30B01" w:rsidP="00C1666F">
      <w:pPr>
        <w:pStyle w:val="Tekstpodstawowy"/>
        <w:numPr>
          <w:ilvl w:val="2"/>
          <w:numId w:val="19"/>
        </w:numPr>
        <w:tabs>
          <w:tab w:val="left" w:pos="851"/>
        </w:tabs>
        <w:spacing w:before="1" w:line="240" w:lineRule="auto"/>
        <w:ind w:left="851" w:right="153" w:hanging="284"/>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zobowiązany jest </w:t>
      </w:r>
      <w:r w:rsidRPr="0027106D">
        <w:rPr>
          <w:rFonts w:ascii="Times New Roman" w:hAnsi="Times New Roman" w:cs="Times New Roman"/>
          <w:spacing w:val="-3"/>
        </w:rPr>
        <w:t xml:space="preserve">skompletować </w:t>
      </w:r>
      <w:r w:rsidRPr="0027106D">
        <w:rPr>
          <w:rFonts w:ascii="Times New Roman" w:hAnsi="Times New Roman" w:cs="Times New Roman"/>
        </w:rPr>
        <w:t xml:space="preserve">dokumenty w sposób trwały w kolejności wymienionej  w spisie treści i zgodnej z numeracją. W przypadku braku spisu treści należy </w:t>
      </w:r>
      <w:r w:rsidRPr="0027106D">
        <w:rPr>
          <w:rFonts w:ascii="Times New Roman" w:hAnsi="Times New Roman" w:cs="Times New Roman"/>
          <w:spacing w:val="-3"/>
        </w:rPr>
        <w:t xml:space="preserve">go </w:t>
      </w:r>
      <w:r w:rsidRPr="0027106D">
        <w:rPr>
          <w:rFonts w:ascii="Times New Roman" w:hAnsi="Times New Roman" w:cs="Times New Roman"/>
        </w:rPr>
        <w:t xml:space="preserve">sporządzić i spiąć z dokumentami (zamawiający nie dysponuje informacją o ilości operatów pozbawionych spisów treści). W przypadku wątpliwości co do zgodności teczki z zawartością operatu, braku teczek oraz wszystkie inne wątpliwości, rozbieżności </w:t>
      </w:r>
      <w:r w:rsidRPr="0027106D">
        <w:rPr>
          <w:rFonts w:ascii="Times New Roman" w:hAnsi="Times New Roman" w:cs="Times New Roman"/>
          <w:spacing w:val="-3"/>
        </w:rPr>
        <w:t xml:space="preserve">zauważone </w:t>
      </w:r>
      <w:r w:rsidRPr="0027106D">
        <w:rPr>
          <w:rFonts w:ascii="Times New Roman" w:hAnsi="Times New Roman" w:cs="Times New Roman"/>
        </w:rPr>
        <w:t>w trakcie prac należy wyjaśniać na bieżąco z Dyrektorem Wydziału Geodezji</w:t>
      </w:r>
      <w:r w:rsidR="007F08C7">
        <w:rPr>
          <w:rFonts w:ascii="Times New Roman" w:hAnsi="Times New Roman" w:cs="Times New Roman"/>
        </w:rPr>
        <w:t>,</w:t>
      </w:r>
      <w:r w:rsidRPr="0027106D">
        <w:rPr>
          <w:rFonts w:ascii="Times New Roman" w:hAnsi="Times New Roman" w:cs="Times New Roman"/>
        </w:rPr>
        <w:t xml:space="preserve"> Katastru i Nieruchomości </w:t>
      </w:r>
      <w:r w:rsidRPr="0027106D">
        <w:rPr>
          <w:rFonts w:ascii="Times New Roman" w:hAnsi="Times New Roman" w:cs="Times New Roman"/>
          <w:spacing w:val="-2"/>
        </w:rPr>
        <w:t xml:space="preserve">Starostwa </w:t>
      </w:r>
      <w:r w:rsidRPr="0027106D">
        <w:rPr>
          <w:rFonts w:ascii="Times New Roman" w:hAnsi="Times New Roman" w:cs="Times New Roman"/>
        </w:rPr>
        <w:t xml:space="preserve">Powiatowego w </w:t>
      </w:r>
      <w:r w:rsidR="007F08C7">
        <w:rPr>
          <w:rFonts w:ascii="Times New Roman" w:hAnsi="Times New Roman" w:cs="Times New Roman"/>
        </w:rPr>
        <w:t>Sokółce</w:t>
      </w:r>
      <w:r w:rsidRPr="0027106D">
        <w:rPr>
          <w:rFonts w:ascii="Times New Roman" w:hAnsi="Times New Roman" w:cs="Times New Roman"/>
        </w:rPr>
        <w:t xml:space="preserve">  z zachowaniem </w:t>
      </w:r>
      <w:r w:rsidRPr="0027106D">
        <w:rPr>
          <w:rFonts w:ascii="Times New Roman" w:hAnsi="Times New Roman" w:cs="Times New Roman"/>
          <w:spacing w:val="-3"/>
        </w:rPr>
        <w:t xml:space="preserve">formy </w:t>
      </w:r>
      <w:r w:rsidRPr="0027106D">
        <w:rPr>
          <w:rFonts w:ascii="Times New Roman" w:hAnsi="Times New Roman" w:cs="Times New Roman"/>
        </w:rPr>
        <w:t xml:space="preserve">pisemnej </w:t>
      </w:r>
      <w:r w:rsidRPr="0027106D">
        <w:rPr>
          <w:rFonts w:ascii="Times New Roman" w:hAnsi="Times New Roman" w:cs="Times New Roman"/>
          <w:spacing w:val="-3"/>
        </w:rPr>
        <w:t xml:space="preserve">(dopuszcza </w:t>
      </w:r>
      <w:r w:rsidRPr="0027106D">
        <w:rPr>
          <w:rFonts w:ascii="Times New Roman" w:hAnsi="Times New Roman" w:cs="Times New Roman"/>
        </w:rPr>
        <w:t>się</w:t>
      </w:r>
      <w:r w:rsidRPr="0027106D">
        <w:rPr>
          <w:rFonts w:ascii="Times New Roman" w:hAnsi="Times New Roman" w:cs="Times New Roman"/>
          <w:spacing w:val="5"/>
        </w:rPr>
        <w:t xml:space="preserve"> </w:t>
      </w:r>
      <w:r w:rsidRPr="0027106D">
        <w:rPr>
          <w:rFonts w:ascii="Times New Roman" w:hAnsi="Times New Roman" w:cs="Times New Roman"/>
        </w:rPr>
        <w:t>e-mail).</w:t>
      </w:r>
    </w:p>
    <w:p w:rsidR="00D30B01" w:rsidRPr="0027106D" w:rsidRDefault="00D30B01" w:rsidP="00C1666F">
      <w:pPr>
        <w:pStyle w:val="Akapitzlist"/>
        <w:numPr>
          <w:ilvl w:val="2"/>
          <w:numId w:val="19"/>
        </w:numPr>
        <w:tabs>
          <w:tab w:val="left" w:pos="851"/>
        </w:tabs>
        <w:autoSpaceDE w:val="0"/>
        <w:autoSpaceDN w:val="0"/>
        <w:adjustRightInd/>
        <w:spacing w:before="10" w:line="240" w:lineRule="auto"/>
        <w:ind w:left="851" w:right="156" w:hanging="284"/>
        <w:textAlignment w:val="auto"/>
        <w:rPr>
          <w:rFonts w:ascii="Times New Roman" w:hAnsi="Times New Roman" w:cs="Times New Roman"/>
        </w:rPr>
      </w:pPr>
      <w:r w:rsidRPr="0027106D">
        <w:rPr>
          <w:rFonts w:ascii="Times New Roman" w:hAnsi="Times New Roman" w:cs="Times New Roman"/>
        </w:rPr>
        <w:t xml:space="preserve">Zeskanowane dokumenty należy kompletować w folderach o nazwach odpowiadających obrębom </w:t>
      </w:r>
      <w:r w:rsidR="00502C57">
        <w:rPr>
          <w:rFonts w:ascii="Times New Roman" w:hAnsi="Times New Roman" w:cs="Times New Roman"/>
        </w:rPr>
        <w:t xml:space="preserve">lub ich numerom TERYT, </w:t>
      </w:r>
      <w:proofErr w:type="spellStart"/>
      <w:r w:rsidRPr="0027106D">
        <w:rPr>
          <w:rFonts w:ascii="Times New Roman" w:hAnsi="Times New Roman" w:cs="Times New Roman"/>
        </w:rPr>
        <w:t>w</w:t>
      </w:r>
      <w:r w:rsidR="00502C57">
        <w:rPr>
          <w:rFonts w:ascii="Times New Roman" w:hAnsi="Times New Roman" w:cs="Times New Roman"/>
        </w:rPr>
        <w:t>w</w:t>
      </w:r>
      <w:proofErr w:type="spellEnd"/>
      <w:r w:rsidRPr="0027106D">
        <w:rPr>
          <w:rFonts w:ascii="Times New Roman" w:hAnsi="Times New Roman" w:cs="Times New Roman"/>
        </w:rPr>
        <w:t xml:space="preserve"> właściwych jednostkach</w:t>
      </w:r>
      <w:r w:rsidRPr="0027106D">
        <w:rPr>
          <w:rFonts w:ascii="Times New Roman" w:hAnsi="Times New Roman" w:cs="Times New Roman"/>
          <w:spacing w:val="-10"/>
        </w:rPr>
        <w:t xml:space="preserve"> </w:t>
      </w:r>
      <w:r w:rsidRPr="0027106D">
        <w:rPr>
          <w:rFonts w:ascii="Times New Roman" w:hAnsi="Times New Roman" w:cs="Times New Roman"/>
        </w:rPr>
        <w:t>ewidencyjnych</w:t>
      </w:r>
      <w:r w:rsidR="00502C57">
        <w:rPr>
          <w:rFonts w:ascii="Times New Roman" w:hAnsi="Times New Roman" w:cs="Times New Roman"/>
        </w:rPr>
        <w:t xml:space="preserve"> Powiatu Sokólskiego</w:t>
      </w:r>
      <w:r w:rsidRPr="0027106D">
        <w:rPr>
          <w:rFonts w:ascii="Times New Roman" w:hAnsi="Times New Roman" w:cs="Times New Roman"/>
        </w:rPr>
        <w:t>.</w:t>
      </w:r>
    </w:p>
    <w:p w:rsidR="00D30B01" w:rsidRPr="00502C57" w:rsidRDefault="00D30B01" w:rsidP="00C1666F">
      <w:pPr>
        <w:pStyle w:val="Tekstpodstawowy"/>
        <w:numPr>
          <w:ilvl w:val="2"/>
          <w:numId w:val="19"/>
        </w:numPr>
        <w:tabs>
          <w:tab w:val="left" w:pos="851"/>
        </w:tabs>
        <w:spacing w:before="3" w:line="240" w:lineRule="auto"/>
        <w:ind w:left="851" w:hanging="284"/>
        <w:rPr>
          <w:rFonts w:ascii="Times New Roman" w:hAnsi="Times New Roman" w:cs="Times New Roman"/>
        </w:rPr>
      </w:pPr>
      <w:r w:rsidRPr="0027106D">
        <w:rPr>
          <w:rFonts w:ascii="Times New Roman" w:hAnsi="Times New Roman" w:cs="Times New Roman"/>
        </w:rPr>
        <w:t xml:space="preserve">Jednostka ewidencyjna będzie miała swój folder, a obręby </w:t>
      </w:r>
      <w:proofErr w:type="spellStart"/>
      <w:r w:rsidRPr="0027106D">
        <w:rPr>
          <w:rFonts w:ascii="Times New Roman" w:hAnsi="Times New Roman" w:cs="Times New Roman"/>
        </w:rPr>
        <w:t>podfoldery</w:t>
      </w:r>
      <w:proofErr w:type="spellEnd"/>
      <w:r w:rsidRPr="0027106D">
        <w:rPr>
          <w:rFonts w:ascii="Times New Roman" w:hAnsi="Times New Roman" w:cs="Times New Roman"/>
        </w:rPr>
        <w:t xml:space="preserve">. W </w:t>
      </w:r>
      <w:proofErr w:type="spellStart"/>
      <w:r w:rsidRPr="0027106D">
        <w:rPr>
          <w:rFonts w:ascii="Times New Roman" w:hAnsi="Times New Roman" w:cs="Times New Roman"/>
        </w:rPr>
        <w:t>podfolderach</w:t>
      </w:r>
      <w:proofErr w:type="spellEnd"/>
      <w:r w:rsidRPr="0027106D">
        <w:rPr>
          <w:rFonts w:ascii="Times New Roman" w:hAnsi="Times New Roman" w:cs="Times New Roman"/>
        </w:rPr>
        <w:t xml:space="preserve"> będą katalogi</w:t>
      </w:r>
      <w:r w:rsidR="00502C57">
        <w:rPr>
          <w:rFonts w:ascii="Times New Roman" w:hAnsi="Times New Roman" w:cs="Times New Roman"/>
        </w:rPr>
        <w:t xml:space="preserve"> </w:t>
      </w:r>
      <w:r w:rsidRPr="00502C57">
        <w:rPr>
          <w:rFonts w:ascii="Times New Roman" w:hAnsi="Times New Roman" w:cs="Times New Roman"/>
        </w:rPr>
        <w:t>„materiały zasobu” (operaty techniczne według zaewidencjonowania), a w nich dokumenty, np.</w:t>
      </w:r>
    </w:p>
    <w:p w:rsidR="00D30B01" w:rsidRPr="00502C57" w:rsidRDefault="00D30B01" w:rsidP="0027106D">
      <w:pPr>
        <w:pStyle w:val="Tekstpodstawowy"/>
        <w:tabs>
          <w:tab w:val="left" w:pos="851"/>
        </w:tabs>
        <w:spacing w:before="122" w:line="240" w:lineRule="auto"/>
        <w:ind w:left="851"/>
        <w:rPr>
          <w:rFonts w:ascii="Times New Roman" w:hAnsi="Times New Roman" w:cs="Times New Roman"/>
          <w:b/>
          <w:bCs/>
          <w:color w:val="FF0000"/>
          <w:sz w:val="22"/>
          <w:szCs w:val="22"/>
        </w:rPr>
      </w:pPr>
      <w:r w:rsidRPr="00502C57">
        <w:rPr>
          <w:rFonts w:ascii="Times New Roman" w:hAnsi="Times New Roman" w:cs="Times New Roman"/>
          <w:sz w:val="22"/>
          <w:szCs w:val="22"/>
        </w:rPr>
        <w:t>{dysk}:\</w:t>
      </w:r>
      <w:r w:rsidR="00502C57" w:rsidRPr="00502C57">
        <w:rPr>
          <w:rFonts w:ascii="Times New Roman" w:hAnsi="Times New Roman" w:cs="Times New Roman"/>
          <w:sz w:val="22"/>
          <w:szCs w:val="22"/>
        </w:rPr>
        <w:t>201108_5\201108_5.0001\P</w:t>
      </w:r>
      <w:r w:rsidRPr="00502C57">
        <w:rPr>
          <w:rFonts w:ascii="Times New Roman" w:hAnsi="Times New Roman" w:cs="Times New Roman"/>
          <w:sz w:val="22"/>
          <w:szCs w:val="22"/>
        </w:rPr>
        <w:t>.20</w:t>
      </w:r>
      <w:r w:rsidR="00502C57" w:rsidRPr="00502C57">
        <w:rPr>
          <w:rFonts w:ascii="Times New Roman" w:hAnsi="Times New Roman" w:cs="Times New Roman"/>
          <w:sz w:val="22"/>
          <w:szCs w:val="22"/>
        </w:rPr>
        <w:t>11</w:t>
      </w:r>
      <w:r w:rsidRPr="00502C57">
        <w:rPr>
          <w:rFonts w:ascii="Times New Roman" w:hAnsi="Times New Roman" w:cs="Times New Roman"/>
          <w:sz w:val="22"/>
          <w:szCs w:val="22"/>
        </w:rPr>
        <w:t>.2018.15\</w:t>
      </w:r>
      <w:r w:rsidRPr="00502C57">
        <w:rPr>
          <w:rFonts w:ascii="Times New Roman" w:hAnsi="Times New Roman" w:cs="Times New Roman"/>
          <w:b/>
          <w:bCs/>
          <w:color w:val="FF0000"/>
          <w:sz w:val="22"/>
          <w:szCs w:val="22"/>
        </w:rPr>
        <w:t>P.20</w:t>
      </w:r>
      <w:r w:rsidR="00502C57" w:rsidRPr="00502C57">
        <w:rPr>
          <w:rFonts w:ascii="Times New Roman" w:hAnsi="Times New Roman" w:cs="Times New Roman"/>
          <w:b/>
          <w:bCs/>
          <w:color w:val="FF0000"/>
          <w:sz w:val="22"/>
          <w:szCs w:val="22"/>
        </w:rPr>
        <w:t>11</w:t>
      </w:r>
      <w:r w:rsidRPr="00502C57">
        <w:rPr>
          <w:rFonts w:ascii="Times New Roman" w:hAnsi="Times New Roman" w:cs="Times New Roman"/>
          <w:b/>
          <w:bCs/>
          <w:color w:val="FF0000"/>
          <w:sz w:val="22"/>
          <w:szCs w:val="22"/>
        </w:rPr>
        <w:t>.2000.15_1-n.pdf (uzgodnienie)</w:t>
      </w:r>
    </w:p>
    <w:p w:rsidR="00D30B01" w:rsidRPr="0027106D" w:rsidRDefault="00D30B01" w:rsidP="0027106D">
      <w:pPr>
        <w:pStyle w:val="Tekstpodstawowy"/>
        <w:tabs>
          <w:tab w:val="left" w:pos="851"/>
        </w:tabs>
        <w:spacing w:before="121" w:line="240" w:lineRule="auto"/>
        <w:ind w:left="851" w:right="156"/>
        <w:rPr>
          <w:rFonts w:ascii="Times New Roman" w:hAnsi="Times New Roman" w:cs="Times New Roman"/>
          <w:color w:val="FF0000"/>
        </w:rPr>
      </w:pPr>
      <w:r w:rsidRPr="0027106D">
        <w:rPr>
          <w:rFonts w:ascii="Times New Roman" w:hAnsi="Times New Roman" w:cs="Times New Roman"/>
        </w:rPr>
        <w:t>ścieżka dostępu do katalogu z prowadzonymi już dokumentami elektronicznymi zostanie udostępniona w późniejszych ustaleniach.</w:t>
      </w:r>
    </w:p>
    <w:p w:rsidR="00D30B01" w:rsidRPr="0027106D" w:rsidRDefault="00D30B01" w:rsidP="00C1666F">
      <w:pPr>
        <w:pStyle w:val="Akapitzlist"/>
        <w:numPr>
          <w:ilvl w:val="2"/>
          <w:numId w:val="19"/>
        </w:numPr>
        <w:tabs>
          <w:tab w:val="left" w:pos="709"/>
          <w:tab w:val="left" w:pos="851"/>
          <w:tab w:val="left" w:pos="993"/>
        </w:tabs>
        <w:autoSpaceDE w:val="0"/>
        <w:autoSpaceDN w:val="0"/>
        <w:adjustRightInd/>
        <w:spacing w:before="8" w:line="240" w:lineRule="auto"/>
        <w:ind w:left="851" w:right="151" w:hanging="425"/>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w:t>
      </w:r>
      <w:r w:rsidRPr="0027106D">
        <w:rPr>
          <w:rFonts w:ascii="Times New Roman" w:hAnsi="Times New Roman" w:cs="Times New Roman"/>
          <w:spacing w:val="-3"/>
        </w:rPr>
        <w:t xml:space="preserve">zobowiązany </w:t>
      </w:r>
      <w:r w:rsidRPr="0027106D">
        <w:rPr>
          <w:rFonts w:ascii="Times New Roman" w:hAnsi="Times New Roman" w:cs="Times New Roman"/>
        </w:rPr>
        <w:t>od momentu rozpoczęcia wykonywania prac związanych z cyfryzacją zasobu do utworzenia repozytorium wszystkich dokumentów elektronicznych materiałów</w:t>
      </w:r>
      <w:r w:rsidRPr="0027106D">
        <w:rPr>
          <w:rFonts w:ascii="Times New Roman" w:hAnsi="Times New Roman" w:cs="Times New Roman"/>
          <w:spacing w:val="-3"/>
        </w:rPr>
        <w:t xml:space="preserve"> </w:t>
      </w:r>
      <w:r w:rsidRPr="0027106D">
        <w:rPr>
          <w:rFonts w:ascii="Times New Roman" w:hAnsi="Times New Roman" w:cs="Times New Roman"/>
        </w:rPr>
        <w:t>zasobu.</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Repozytorium należy utworzyć na zewnętrznym (przenośnym) dysku (interfejs minimum USB 2.0) o pojemności pozwalającej na zgromadzenie wszystkich utworzonych dokumentów zasobu posegregowane względem jednostek ewidencyjnych. Dysk powinien być opisany: data , wykonawca, zawartość.</w:t>
      </w:r>
    </w:p>
    <w:p w:rsidR="00D30B01" w:rsidRPr="0027106D" w:rsidRDefault="00D30B01" w:rsidP="00C1666F">
      <w:pPr>
        <w:pStyle w:val="Tekstpodstawowy"/>
        <w:numPr>
          <w:ilvl w:val="2"/>
          <w:numId w:val="19"/>
        </w:numPr>
        <w:tabs>
          <w:tab w:val="left" w:pos="851"/>
        </w:tabs>
        <w:spacing w:before="1" w:line="240" w:lineRule="auto"/>
        <w:ind w:left="851" w:right="154" w:hanging="425"/>
        <w:rPr>
          <w:rFonts w:ascii="Times New Roman" w:hAnsi="Times New Roman" w:cs="Times New Roman"/>
        </w:rPr>
      </w:pPr>
      <w:r w:rsidRPr="0027106D">
        <w:rPr>
          <w:rFonts w:ascii="Times New Roman" w:hAnsi="Times New Roman" w:cs="Times New Roman"/>
        </w:rPr>
        <w:t>Przed ostatecznym odbiorem dysk z repozytorium musi być przekazany Zamawiającemu w celu umożliwienia wykonania czynności kontrolnych.</w:t>
      </w:r>
    </w:p>
    <w:p w:rsidR="00D30B01" w:rsidRPr="0027106D" w:rsidRDefault="00D30B01" w:rsidP="00C1666F">
      <w:pPr>
        <w:pStyle w:val="Akapitzlist"/>
        <w:numPr>
          <w:ilvl w:val="2"/>
          <w:numId w:val="19"/>
        </w:numPr>
        <w:tabs>
          <w:tab w:val="left" w:pos="851"/>
        </w:tabs>
        <w:autoSpaceDE w:val="0"/>
        <w:autoSpaceDN w:val="0"/>
        <w:adjustRightInd/>
        <w:spacing w:before="3" w:line="240" w:lineRule="auto"/>
        <w:ind w:left="851" w:right="153" w:hanging="425"/>
        <w:contextualSpacing/>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zobowiązany  do   </w:t>
      </w:r>
      <w:r w:rsidRPr="0027106D">
        <w:rPr>
          <w:rFonts w:ascii="Times New Roman" w:hAnsi="Times New Roman" w:cs="Times New Roman"/>
          <w:spacing w:val="-3"/>
        </w:rPr>
        <w:t xml:space="preserve">założenia   </w:t>
      </w:r>
      <w:r w:rsidRPr="0027106D">
        <w:rPr>
          <w:rFonts w:ascii="Times New Roman" w:hAnsi="Times New Roman" w:cs="Times New Roman"/>
        </w:rPr>
        <w:t xml:space="preserve">i  prowadzenia  dziennika  </w:t>
      </w:r>
      <w:r w:rsidRPr="0027106D">
        <w:rPr>
          <w:rFonts w:ascii="Times New Roman" w:hAnsi="Times New Roman" w:cs="Times New Roman"/>
          <w:spacing w:val="-4"/>
        </w:rPr>
        <w:t xml:space="preserve">pracy, </w:t>
      </w:r>
      <w:r w:rsidRPr="0027106D">
        <w:rPr>
          <w:rFonts w:ascii="Times New Roman" w:hAnsi="Times New Roman" w:cs="Times New Roman"/>
        </w:rPr>
        <w:t>w którym powinny znaleźć odzwierciedlenie wszystkie ustalenia pomiędzy</w:t>
      </w:r>
      <w:r w:rsidRPr="0027106D">
        <w:rPr>
          <w:rFonts w:ascii="Times New Roman" w:hAnsi="Times New Roman" w:cs="Times New Roman"/>
          <w:spacing w:val="12"/>
        </w:rPr>
        <w:t xml:space="preserve"> </w:t>
      </w:r>
      <w:r w:rsidRPr="0027106D">
        <w:rPr>
          <w:rFonts w:ascii="Times New Roman" w:hAnsi="Times New Roman" w:cs="Times New Roman"/>
        </w:rPr>
        <w:t>Zamawiającym</w:t>
      </w:r>
      <w:r w:rsidR="0027106D" w:rsidRPr="0027106D">
        <w:rPr>
          <w:rFonts w:ascii="Times New Roman" w:hAnsi="Times New Roman" w:cs="Times New Roman"/>
        </w:rPr>
        <w:t xml:space="preserve">, </w:t>
      </w:r>
      <w:r w:rsidRPr="0027106D">
        <w:rPr>
          <w:rFonts w:ascii="Times New Roman" w:hAnsi="Times New Roman" w:cs="Times New Roman"/>
        </w:rPr>
        <w:t>a Wykonawcą, o których nie przesądzały jednoznacznie ustalenia specyfikacji istotnych warunków zamówienia, umowy i warunków technicznych.</w:t>
      </w:r>
    </w:p>
    <w:p w:rsidR="00D30B01" w:rsidRPr="0027106D" w:rsidRDefault="00D30B01" w:rsidP="00C1666F">
      <w:pPr>
        <w:pStyle w:val="Akapitzlist"/>
        <w:numPr>
          <w:ilvl w:val="2"/>
          <w:numId w:val="19"/>
        </w:numPr>
        <w:tabs>
          <w:tab w:val="left" w:pos="851"/>
        </w:tabs>
        <w:autoSpaceDE w:val="0"/>
        <w:autoSpaceDN w:val="0"/>
        <w:adjustRightInd/>
        <w:spacing w:before="1" w:line="240" w:lineRule="auto"/>
        <w:ind w:left="851" w:right="151" w:hanging="425"/>
        <w:textAlignment w:val="auto"/>
        <w:rPr>
          <w:rFonts w:ascii="Times New Roman" w:hAnsi="Times New Roman" w:cs="Times New Roman"/>
        </w:rPr>
      </w:pPr>
      <w:r w:rsidRPr="0027106D">
        <w:rPr>
          <w:rFonts w:ascii="Times New Roman" w:hAnsi="Times New Roman" w:cs="Times New Roman"/>
        </w:rPr>
        <w:t xml:space="preserve">Ilość materiałów zasobu pobierana przez </w:t>
      </w:r>
      <w:r w:rsidRPr="0027106D">
        <w:rPr>
          <w:rFonts w:ascii="Times New Roman" w:hAnsi="Times New Roman" w:cs="Times New Roman"/>
          <w:spacing w:val="-3"/>
        </w:rPr>
        <w:t>Wykonawcę</w:t>
      </w:r>
      <w:r w:rsidRPr="0027106D">
        <w:rPr>
          <w:rFonts w:ascii="Times New Roman" w:hAnsi="Times New Roman" w:cs="Times New Roman"/>
        </w:rPr>
        <w:t xml:space="preserve">, musi </w:t>
      </w:r>
      <w:r w:rsidRPr="0027106D">
        <w:rPr>
          <w:rFonts w:ascii="Times New Roman" w:hAnsi="Times New Roman" w:cs="Times New Roman"/>
          <w:spacing w:val="-3"/>
        </w:rPr>
        <w:t xml:space="preserve">być </w:t>
      </w:r>
      <w:r w:rsidRPr="0027106D">
        <w:rPr>
          <w:rFonts w:ascii="Times New Roman" w:hAnsi="Times New Roman" w:cs="Times New Roman"/>
        </w:rPr>
        <w:t xml:space="preserve">w </w:t>
      </w:r>
      <w:r w:rsidRPr="0027106D">
        <w:rPr>
          <w:rFonts w:ascii="Times New Roman" w:hAnsi="Times New Roman" w:cs="Times New Roman"/>
          <w:spacing w:val="-3"/>
        </w:rPr>
        <w:t xml:space="preserve">każdym  </w:t>
      </w:r>
      <w:r w:rsidRPr="0027106D">
        <w:rPr>
          <w:rFonts w:ascii="Times New Roman" w:hAnsi="Times New Roman" w:cs="Times New Roman"/>
        </w:rPr>
        <w:t xml:space="preserve">przypadku uzgadniana z </w:t>
      </w:r>
      <w:proofErr w:type="spellStart"/>
      <w:r w:rsidRPr="0027106D">
        <w:rPr>
          <w:rFonts w:ascii="Times New Roman" w:hAnsi="Times New Roman" w:cs="Times New Roman"/>
        </w:rPr>
        <w:t>PODGiK</w:t>
      </w:r>
      <w:proofErr w:type="spellEnd"/>
      <w:r w:rsidRPr="0027106D">
        <w:rPr>
          <w:rFonts w:ascii="Times New Roman" w:hAnsi="Times New Roman" w:cs="Times New Roman"/>
        </w:rPr>
        <w:t xml:space="preserve">. Ilość ta będzie wynikała z przyjęcia 30 dniowego okresu czasu na wykonanie wszystkich czynności związanych z analizą i skanowaniem pobranych materiałów zasobu. </w:t>
      </w:r>
      <w:r w:rsidRPr="0027106D">
        <w:rPr>
          <w:rFonts w:ascii="Times New Roman" w:hAnsi="Times New Roman" w:cs="Times New Roman"/>
          <w:spacing w:val="-4"/>
        </w:rPr>
        <w:t xml:space="preserve">Tylko </w:t>
      </w:r>
      <w:r w:rsidRPr="0027106D">
        <w:rPr>
          <w:rFonts w:ascii="Times New Roman" w:hAnsi="Times New Roman" w:cs="Times New Roman"/>
          <w:spacing w:val="-3"/>
        </w:rPr>
        <w:t xml:space="preserve">zwrot </w:t>
      </w:r>
      <w:r w:rsidRPr="0027106D">
        <w:rPr>
          <w:rFonts w:ascii="Times New Roman" w:hAnsi="Times New Roman" w:cs="Times New Roman"/>
        </w:rPr>
        <w:t xml:space="preserve">poprzedniej partii upoważniać będzie do udostępnienia kolejnej części </w:t>
      </w:r>
      <w:r w:rsidRPr="0027106D">
        <w:rPr>
          <w:rFonts w:ascii="Times New Roman" w:hAnsi="Times New Roman" w:cs="Times New Roman"/>
          <w:spacing w:val="-3"/>
        </w:rPr>
        <w:t xml:space="preserve">materiałów. </w:t>
      </w:r>
      <w:r w:rsidRPr="0027106D">
        <w:rPr>
          <w:rFonts w:ascii="Times New Roman" w:hAnsi="Times New Roman" w:cs="Times New Roman"/>
        </w:rPr>
        <w:t xml:space="preserve">Udostępnianie materiałów następować będzie po uprzednim zawiadomieniu Zamawiającego (minimum 5 dni) partiami, potwierdzając wpisem do </w:t>
      </w:r>
      <w:r w:rsidRPr="0027106D">
        <w:rPr>
          <w:rFonts w:ascii="Times New Roman" w:hAnsi="Times New Roman" w:cs="Times New Roman"/>
          <w:spacing w:val="-3"/>
        </w:rPr>
        <w:t xml:space="preserve">protokołu </w:t>
      </w:r>
      <w:proofErr w:type="spellStart"/>
      <w:r w:rsidRPr="0027106D">
        <w:rPr>
          <w:rFonts w:ascii="Times New Roman" w:hAnsi="Times New Roman" w:cs="Times New Roman"/>
        </w:rPr>
        <w:t>wypożyczeń</w:t>
      </w:r>
      <w:proofErr w:type="spellEnd"/>
      <w:r w:rsidRPr="0027106D">
        <w:rPr>
          <w:rFonts w:ascii="Times New Roman" w:hAnsi="Times New Roman" w:cs="Times New Roman"/>
        </w:rPr>
        <w:t xml:space="preserve">. </w:t>
      </w:r>
      <w:r w:rsidRPr="0027106D">
        <w:rPr>
          <w:rFonts w:ascii="Times New Roman" w:hAnsi="Times New Roman" w:cs="Times New Roman"/>
          <w:spacing w:val="-3"/>
        </w:rPr>
        <w:t xml:space="preserve">Zwrot </w:t>
      </w:r>
      <w:r w:rsidRPr="0027106D">
        <w:rPr>
          <w:rFonts w:ascii="Times New Roman" w:hAnsi="Times New Roman" w:cs="Times New Roman"/>
        </w:rPr>
        <w:t xml:space="preserve">materiałów musi nastąpić </w:t>
      </w:r>
      <w:r w:rsidRPr="0027106D">
        <w:rPr>
          <w:rFonts w:ascii="Times New Roman" w:hAnsi="Times New Roman" w:cs="Times New Roman"/>
          <w:spacing w:val="-3"/>
        </w:rPr>
        <w:t xml:space="preserve">przed </w:t>
      </w:r>
      <w:r w:rsidRPr="0027106D">
        <w:rPr>
          <w:rFonts w:ascii="Times New Roman" w:hAnsi="Times New Roman" w:cs="Times New Roman"/>
        </w:rPr>
        <w:t xml:space="preserve">upływem 30 dni roboczych od dnia udostępnienia, licząc ten dzień </w:t>
      </w:r>
      <w:r w:rsidRPr="0027106D">
        <w:rPr>
          <w:rFonts w:ascii="Times New Roman" w:hAnsi="Times New Roman" w:cs="Times New Roman"/>
          <w:spacing w:val="-3"/>
        </w:rPr>
        <w:t xml:space="preserve">jako </w:t>
      </w:r>
      <w:r w:rsidRPr="0027106D">
        <w:rPr>
          <w:rFonts w:ascii="Times New Roman" w:hAnsi="Times New Roman" w:cs="Times New Roman"/>
          <w:spacing w:val="-3"/>
        </w:rPr>
        <w:lastRenderedPageBreak/>
        <w:t xml:space="preserve">pierwszy. Transport </w:t>
      </w:r>
      <w:r w:rsidRPr="0027106D">
        <w:rPr>
          <w:rFonts w:ascii="Times New Roman" w:hAnsi="Times New Roman" w:cs="Times New Roman"/>
        </w:rPr>
        <w:t xml:space="preserve">dokumentów odbywał się będzie na </w:t>
      </w:r>
      <w:r w:rsidRPr="0027106D">
        <w:rPr>
          <w:rFonts w:ascii="Times New Roman" w:hAnsi="Times New Roman" w:cs="Times New Roman"/>
          <w:spacing w:val="-3"/>
        </w:rPr>
        <w:t xml:space="preserve">koszt </w:t>
      </w:r>
      <w:r w:rsidRPr="0027106D">
        <w:rPr>
          <w:rFonts w:ascii="Times New Roman" w:hAnsi="Times New Roman" w:cs="Times New Roman"/>
        </w:rPr>
        <w:t xml:space="preserve">wykonawcy prac z użyciem </w:t>
      </w:r>
      <w:r w:rsidRPr="0027106D">
        <w:rPr>
          <w:rFonts w:ascii="Times New Roman" w:hAnsi="Times New Roman" w:cs="Times New Roman"/>
          <w:spacing w:val="-4"/>
        </w:rPr>
        <w:t xml:space="preserve">pojemników,  </w:t>
      </w:r>
      <w:r w:rsidRPr="0027106D">
        <w:rPr>
          <w:rFonts w:ascii="Times New Roman" w:hAnsi="Times New Roman" w:cs="Times New Roman"/>
        </w:rPr>
        <w:t xml:space="preserve">lub  skrzyń dostosowanych do  przewożenia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W razie pilnej potrzeby dostępu do </w:t>
      </w:r>
      <w:r w:rsidRPr="0027106D">
        <w:rPr>
          <w:rFonts w:ascii="Times New Roman" w:hAnsi="Times New Roman" w:cs="Times New Roman"/>
          <w:spacing w:val="-3"/>
        </w:rPr>
        <w:t xml:space="preserve">wypożyczonych </w:t>
      </w:r>
      <w:r w:rsidRPr="0027106D">
        <w:rPr>
          <w:rFonts w:ascii="Times New Roman" w:hAnsi="Times New Roman" w:cs="Times New Roman"/>
        </w:rPr>
        <w:t xml:space="preserve">materiałów zasobu, </w:t>
      </w:r>
      <w:r w:rsidRPr="0027106D">
        <w:rPr>
          <w:rFonts w:ascii="Times New Roman" w:hAnsi="Times New Roman" w:cs="Times New Roman"/>
          <w:spacing w:val="-3"/>
        </w:rPr>
        <w:t xml:space="preserve">Wykonawca </w:t>
      </w:r>
      <w:r w:rsidRPr="0027106D">
        <w:rPr>
          <w:rFonts w:ascii="Times New Roman" w:hAnsi="Times New Roman" w:cs="Times New Roman"/>
        </w:rPr>
        <w:t xml:space="preserve">jest </w:t>
      </w:r>
      <w:r w:rsidRPr="0027106D">
        <w:rPr>
          <w:rFonts w:ascii="Times New Roman" w:hAnsi="Times New Roman" w:cs="Times New Roman"/>
          <w:spacing w:val="-4"/>
        </w:rPr>
        <w:t xml:space="preserve">zobowiązany, </w:t>
      </w:r>
      <w:r w:rsidRPr="0027106D">
        <w:rPr>
          <w:rFonts w:ascii="Times New Roman" w:hAnsi="Times New Roman" w:cs="Times New Roman"/>
        </w:rPr>
        <w:t xml:space="preserve">po potwierdzonym zgłoszeniu takiej potrzeby pocztą elektroniczną, </w:t>
      </w:r>
      <w:r w:rsidRPr="0027106D">
        <w:rPr>
          <w:rFonts w:ascii="Times New Roman" w:hAnsi="Times New Roman" w:cs="Times New Roman"/>
          <w:spacing w:val="-3"/>
        </w:rPr>
        <w:t xml:space="preserve">dostarczyć </w:t>
      </w:r>
      <w:r w:rsidRPr="0027106D">
        <w:rPr>
          <w:rFonts w:ascii="Times New Roman" w:hAnsi="Times New Roman" w:cs="Times New Roman"/>
        </w:rPr>
        <w:t>niezwłocznie, nie później niż w terminie 3 dni, kopie tych dokumentów Zamawiającemu. Czynności wypożyczenia i zwrotu materiałów zasobu muszą być udokumentowane protokołem, którego formę zaproponuje i przedstawi</w:t>
      </w:r>
      <w:r w:rsidRPr="0027106D">
        <w:rPr>
          <w:rFonts w:ascii="Times New Roman" w:hAnsi="Times New Roman" w:cs="Times New Roman"/>
          <w:spacing w:val="-2"/>
        </w:rPr>
        <w:t xml:space="preserve"> </w:t>
      </w:r>
      <w:r w:rsidRPr="0027106D">
        <w:rPr>
          <w:rFonts w:ascii="Times New Roman" w:hAnsi="Times New Roman" w:cs="Times New Roman"/>
          <w:spacing w:val="-3"/>
        </w:rPr>
        <w:t>Zamawiający.</w:t>
      </w:r>
    </w:p>
    <w:p w:rsidR="00D30B01" w:rsidRPr="0027106D" w:rsidRDefault="00D30B01" w:rsidP="00C1666F">
      <w:pPr>
        <w:pStyle w:val="Akapitzlist"/>
        <w:numPr>
          <w:ilvl w:val="2"/>
          <w:numId w:val="19"/>
        </w:numPr>
        <w:tabs>
          <w:tab w:val="left" w:pos="851"/>
        </w:tabs>
        <w:autoSpaceDE w:val="0"/>
        <w:autoSpaceDN w:val="0"/>
        <w:adjustRightInd/>
        <w:spacing w:line="230" w:lineRule="auto"/>
        <w:ind w:left="851" w:right="154" w:hanging="425"/>
        <w:contextualSpacing/>
        <w:textAlignment w:val="auto"/>
        <w:rPr>
          <w:rFonts w:ascii="Times New Roman" w:hAnsi="Times New Roman" w:cs="Times New Roman"/>
        </w:rPr>
      </w:pPr>
      <w:r w:rsidRPr="0027106D">
        <w:rPr>
          <w:rFonts w:ascii="Times New Roman" w:hAnsi="Times New Roman" w:cs="Times New Roman"/>
        </w:rPr>
        <w:t xml:space="preserve">Zleceniodawca na bieżąco będzie </w:t>
      </w:r>
      <w:r w:rsidRPr="0027106D">
        <w:rPr>
          <w:rFonts w:ascii="Times New Roman" w:hAnsi="Times New Roman" w:cs="Times New Roman"/>
          <w:spacing w:val="-3"/>
        </w:rPr>
        <w:t xml:space="preserve">przeprowadzać </w:t>
      </w:r>
      <w:r w:rsidRPr="0027106D">
        <w:rPr>
          <w:rFonts w:ascii="Times New Roman" w:hAnsi="Times New Roman" w:cs="Times New Roman"/>
        </w:rPr>
        <w:t xml:space="preserve">analizę zawartości </w:t>
      </w:r>
      <w:r w:rsidRPr="0027106D">
        <w:rPr>
          <w:rFonts w:ascii="Times New Roman" w:hAnsi="Times New Roman" w:cs="Times New Roman"/>
          <w:spacing w:val="-3"/>
        </w:rPr>
        <w:t xml:space="preserve">pobranych </w:t>
      </w:r>
      <w:r w:rsidRPr="0027106D">
        <w:rPr>
          <w:rFonts w:ascii="Times New Roman" w:hAnsi="Times New Roman" w:cs="Times New Roman"/>
        </w:rPr>
        <w:t xml:space="preserve">materiałów zasobu w zakresie kompletności </w:t>
      </w:r>
      <w:r w:rsidRPr="0027106D">
        <w:rPr>
          <w:rFonts w:ascii="Times New Roman" w:hAnsi="Times New Roman" w:cs="Times New Roman"/>
          <w:spacing w:val="-3"/>
        </w:rPr>
        <w:t>dokumentów.</w:t>
      </w:r>
    </w:p>
    <w:p w:rsidR="00D30B01" w:rsidRPr="0027106D" w:rsidRDefault="00D30B01" w:rsidP="00C1666F">
      <w:pPr>
        <w:pStyle w:val="Tekstpodstawowy"/>
        <w:numPr>
          <w:ilvl w:val="2"/>
          <w:numId w:val="19"/>
        </w:numPr>
        <w:tabs>
          <w:tab w:val="left" w:pos="851"/>
        </w:tabs>
        <w:spacing w:before="2" w:line="240" w:lineRule="auto"/>
        <w:ind w:left="851" w:right="97" w:hanging="425"/>
        <w:rPr>
          <w:rFonts w:ascii="Times New Roman" w:hAnsi="Times New Roman" w:cs="Times New Roman"/>
        </w:rPr>
      </w:pPr>
      <w:r w:rsidRPr="0027106D">
        <w:rPr>
          <w:rFonts w:ascii="Times New Roman" w:hAnsi="Times New Roman" w:cs="Times New Roman"/>
        </w:rPr>
        <w:t>W trakcie procesu skanowania Wykonawca przed wymianą partii skanowanych materiałów będzie oddawał wyniki tych prac w celu kontroli poprawności zeskanowanych dokumentów. Do każdej części zeskanowanych materiałów przekazanych Zamawiającemu, dołączony zostanie wykaz dokumentów zarchiwizowanych w danym etapie.</w:t>
      </w:r>
    </w:p>
    <w:p w:rsidR="00D30B01" w:rsidRPr="0027106D" w:rsidRDefault="00D30B01" w:rsidP="00C1666F">
      <w:pPr>
        <w:pStyle w:val="Tekstpodstawowy"/>
        <w:numPr>
          <w:ilvl w:val="2"/>
          <w:numId w:val="19"/>
        </w:numPr>
        <w:tabs>
          <w:tab w:val="left" w:pos="851"/>
        </w:tabs>
        <w:spacing w:line="240" w:lineRule="auto"/>
        <w:ind w:left="851" w:right="151" w:hanging="425"/>
        <w:rPr>
          <w:rFonts w:ascii="Times New Roman" w:hAnsi="Times New Roman" w:cs="Times New Roman"/>
        </w:rPr>
      </w:pPr>
      <w:r w:rsidRPr="0027106D">
        <w:rPr>
          <w:rFonts w:ascii="Times New Roman" w:hAnsi="Times New Roman" w:cs="Times New Roman"/>
        </w:rPr>
        <w:t xml:space="preserve">Raport z </w:t>
      </w:r>
      <w:r w:rsidRPr="0027106D">
        <w:rPr>
          <w:rFonts w:ascii="Times New Roman" w:hAnsi="Times New Roman" w:cs="Times New Roman"/>
          <w:spacing w:val="-3"/>
        </w:rPr>
        <w:t xml:space="preserve">wykonywanych prac </w:t>
      </w:r>
      <w:r w:rsidRPr="0027106D">
        <w:rPr>
          <w:rFonts w:ascii="Times New Roman" w:hAnsi="Times New Roman" w:cs="Times New Roman"/>
        </w:rPr>
        <w:t xml:space="preserve">określający ilość </w:t>
      </w:r>
      <w:r w:rsidRPr="0027106D">
        <w:rPr>
          <w:rFonts w:ascii="Times New Roman" w:hAnsi="Times New Roman" w:cs="Times New Roman"/>
          <w:spacing w:val="-3"/>
        </w:rPr>
        <w:t xml:space="preserve">zeskanowanych </w:t>
      </w:r>
      <w:r w:rsidRPr="0027106D">
        <w:rPr>
          <w:rFonts w:ascii="Times New Roman" w:hAnsi="Times New Roman" w:cs="Times New Roman"/>
        </w:rPr>
        <w:t xml:space="preserve">kart operatu stanowić będzie podstawę do </w:t>
      </w:r>
      <w:r w:rsidRPr="0027106D">
        <w:rPr>
          <w:rFonts w:ascii="Times New Roman" w:hAnsi="Times New Roman" w:cs="Times New Roman"/>
          <w:spacing w:val="-2"/>
        </w:rPr>
        <w:t xml:space="preserve">przeprowadzenia </w:t>
      </w:r>
      <w:r w:rsidRPr="0027106D">
        <w:rPr>
          <w:rFonts w:ascii="Times New Roman" w:hAnsi="Times New Roman" w:cs="Times New Roman"/>
          <w:spacing w:val="-3"/>
        </w:rPr>
        <w:t xml:space="preserve">przez </w:t>
      </w:r>
      <w:r w:rsidRPr="0027106D">
        <w:rPr>
          <w:rFonts w:ascii="Times New Roman" w:hAnsi="Times New Roman" w:cs="Times New Roman"/>
        </w:rPr>
        <w:t xml:space="preserve">Zamawiającego </w:t>
      </w:r>
      <w:r w:rsidRPr="0027106D">
        <w:rPr>
          <w:rFonts w:ascii="Times New Roman" w:hAnsi="Times New Roman" w:cs="Times New Roman"/>
          <w:spacing w:val="-3"/>
        </w:rPr>
        <w:t xml:space="preserve">kontroli </w:t>
      </w:r>
      <w:r w:rsidRPr="0027106D">
        <w:rPr>
          <w:rFonts w:ascii="Times New Roman" w:hAnsi="Times New Roman" w:cs="Times New Roman"/>
        </w:rPr>
        <w:t xml:space="preserve">informatycznej </w:t>
      </w:r>
      <w:r w:rsidRPr="0027106D">
        <w:rPr>
          <w:rFonts w:ascii="Times New Roman" w:hAnsi="Times New Roman" w:cs="Times New Roman"/>
          <w:spacing w:val="-3"/>
        </w:rPr>
        <w:t xml:space="preserve">zeskanowanych </w:t>
      </w:r>
      <w:r w:rsidRPr="0027106D">
        <w:rPr>
          <w:rFonts w:ascii="Times New Roman" w:hAnsi="Times New Roman" w:cs="Times New Roman"/>
        </w:rPr>
        <w:t>materiałów i wniesienia ewentualnych uwag co do sposobu realizacji przedmiotu zamówienia.</w:t>
      </w:r>
    </w:p>
    <w:p w:rsidR="00D30B01" w:rsidRPr="0027106D" w:rsidRDefault="00D30B01" w:rsidP="00C1666F">
      <w:pPr>
        <w:pStyle w:val="Tekstpodstawowy"/>
        <w:numPr>
          <w:ilvl w:val="2"/>
          <w:numId w:val="19"/>
        </w:numPr>
        <w:tabs>
          <w:tab w:val="left" w:pos="567"/>
          <w:tab w:val="left" w:pos="851"/>
          <w:tab w:val="left" w:pos="993"/>
        </w:tabs>
        <w:spacing w:line="240" w:lineRule="auto"/>
        <w:ind w:left="567" w:hanging="141"/>
        <w:rPr>
          <w:rFonts w:ascii="Times New Roman" w:hAnsi="Times New Roman" w:cs="Times New Roman"/>
        </w:rPr>
      </w:pPr>
      <w:r w:rsidRPr="0027106D">
        <w:rPr>
          <w:rFonts w:ascii="Times New Roman" w:hAnsi="Times New Roman" w:cs="Times New Roman"/>
        </w:rPr>
        <w:t>Wszystkie uzgodnienia musza mieć formę pisemną.</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Brak zachowania ww. formy będzie uznawane za samowolne wprowadzenie zmian i odstępstwo od warunków zamówienia.</w:t>
      </w:r>
    </w:p>
    <w:p w:rsidR="00D30B01" w:rsidRPr="0027106D" w:rsidRDefault="00D30B01" w:rsidP="00C1666F">
      <w:pPr>
        <w:pStyle w:val="Akapitzlist"/>
        <w:numPr>
          <w:ilvl w:val="2"/>
          <w:numId w:val="19"/>
        </w:numPr>
        <w:tabs>
          <w:tab w:val="left" w:pos="709"/>
          <w:tab w:val="left" w:pos="862"/>
        </w:tabs>
        <w:autoSpaceDE w:val="0"/>
        <w:autoSpaceDN w:val="0"/>
        <w:adjustRightInd/>
        <w:spacing w:before="1" w:line="311" w:lineRule="exact"/>
        <w:ind w:left="851" w:hanging="425"/>
        <w:contextualSpacing/>
        <w:jc w:val="left"/>
        <w:textAlignment w:val="auto"/>
        <w:rPr>
          <w:rFonts w:ascii="Times New Roman" w:hAnsi="Times New Roman" w:cs="Times New Roman"/>
          <w:b/>
        </w:rPr>
      </w:pPr>
      <w:r w:rsidRPr="0027106D">
        <w:rPr>
          <w:rFonts w:ascii="Times New Roman" w:hAnsi="Times New Roman" w:cs="Times New Roman"/>
          <w:b/>
          <w:spacing w:val="-3"/>
        </w:rPr>
        <w:t xml:space="preserve">Wykonawca </w:t>
      </w:r>
      <w:r w:rsidRPr="0027106D">
        <w:rPr>
          <w:rFonts w:ascii="Times New Roman" w:hAnsi="Times New Roman" w:cs="Times New Roman"/>
          <w:b/>
        </w:rPr>
        <w:t xml:space="preserve">prac </w:t>
      </w:r>
      <w:r w:rsidRPr="0027106D">
        <w:rPr>
          <w:rFonts w:ascii="Times New Roman" w:hAnsi="Times New Roman" w:cs="Times New Roman"/>
          <w:b/>
          <w:spacing w:val="-3"/>
        </w:rPr>
        <w:t xml:space="preserve">zobowiązany </w:t>
      </w:r>
      <w:r w:rsidRPr="0027106D">
        <w:rPr>
          <w:rFonts w:ascii="Times New Roman" w:hAnsi="Times New Roman" w:cs="Times New Roman"/>
          <w:b/>
        </w:rPr>
        <w:t>jest</w:t>
      </w:r>
      <w:r w:rsidRPr="0027106D">
        <w:rPr>
          <w:rFonts w:ascii="Times New Roman" w:hAnsi="Times New Roman" w:cs="Times New Roman"/>
          <w:b/>
          <w:spacing w:val="2"/>
        </w:rPr>
        <w:t xml:space="preserve"> </w:t>
      </w:r>
      <w:r w:rsidRPr="0027106D">
        <w:rPr>
          <w:rFonts w:ascii="Times New Roman" w:hAnsi="Times New Roman" w:cs="Times New Roman"/>
          <w:b/>
        </w:rPr>
        <w:t>do:</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5" w:hanging="283"/>
        <w:textAlignment w:val="auto"/>
        <w:rPr>
          <w:rFonts w:ascii="Times New Roman" w:hAnsi="Times New Roman" w:cs="Times New Roman"/>
        </w:rPr>
      </w:pPr>
      <w:r w:rsidRPr="0027106D">
        <w:rPr>
          <w:rFonts w:ascii="Times New Roman" w:hAnsi="Times New Roman" w:cs="Times New Roman"/>
        </w:rPr>
        <w:t xml:space="preserve">zachowania należytej staranności przy </w:t>
      </w:r>
      <w:r w:rsidRPr="0027106D">
        <w:rPr>
          <w:rFonts w:ascii="Times New Roman" w:hAnsi="Times New Roman" w:cs="Times New Roman"/>
          <w:spacing w:val="-3"/>
        </w:rPr>
        <w:t xml:space="preserve">korzystaniu </w:t>
      </w:r>
      <w:r w:rsidRPr="0027106D">
        <w:rPr>
          <w:rFonts w:ascii="Times New Roman" w:hAnsi="Times New Roman" w:cs="Times New Roman"/>
        </w:rPr>
        <w:t>z udostępnionych materiałów zasobu podczas przygotowania do skanowania, skanowania i ponownego ich</w:t>
      </w:r>
      <w:r w:rsidRPr="0027106D">
        <w:rPr>
          <w:rFonts w:ascii="Times New Roman" w:hAnsi="Times New Roman" w:cs="Times New Roman"/>
          <w:spacing w:val="-8"/>
        </w:rPr>
        <w:t xml:space="preserve"> </w:t>
      </w:r>
      <w:r w:rsidRPr="0027106D">
        <w:rPr>
          <w:rFonts w:ascii="Times New Roman" w:hAnsi="Times New Roman" w:cs="Times New Roman"/>
        </w:rPr>
        <w:t>broszurowania</w:t>
      </w:r>
      <w:r w:rsidR="00FC33C4">
        <w:rPr>
          <w:rFonts w:ascii="Times New Roman" w:hAnsi="Times New Roman" w:cs="Times New Roman"/>
        </w:rPr>
        <w:t xml:space="preserve"> (nie dopuszcza się rozcinania brzegów poszczególnych stron operatu, które uprzednio zostały zszyte)</w:t>
      </w:r>
      <w:r w:rsidRPr="0027106D">
        <w:rPr>
          <w:rFonts w:ascii="Times New Roman" w:hAnsi="Times New Roman" w:cs="Times New Roman"/>
        </w:rPr>
        <w:t>,</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 xml:space="preserve">dostosowania metod i urządzeń skanujących oraz oprogramowania edycyjnego do rodzaju i </w:t>
      </w:r>
      <w:r w:rsidRPr="0027106D">
        <w:rPr>
          <w:rFonts w:ascii="Times New Roman" w:hAnsi="Times New Roman" w:cs="Times New Roman"/>
          <w:spacing w:val="-3"/>
        </w:rPr>
        <w:t xml:space="preserve">jakości </w:t>
      </w:r>
      <w:r w:rsidRPr="0027106D">
        <w:rPr>
          <w:rFonts w:ascii="Times New Roman" w:hAnsi="Times New Roman" w:cs="Times New Roman"/>
        </w:rPr>
        <w:t>skanowanych</w:t>
      </w:r>
      <w:r w:rsidRPr="0027106D">
        <w:rPr>
          <w:rFonts w:ascii="Times New Roman" w:hAnsi="Times New Roman" w:cs="Times New Roman"/>
          <w:spacing w:val="-4"/>
        </w:rPr>
        <w:t xml:space="preserve"> </w:t>
      </w:r>
      <w:r w:rsidRPr="0027106D">
        <w:rPr>
          <w:rFonts w:ascii="Times New Roman" w:hAnsi="Times New Roman" w:cs="Times New Roman"/>
          <w:spacing w:val="-3"/>
        </w:rPr>
        <w:t>materiałów,</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hanging="283"/>
        <w:jc w:val="left"/>
        <w:textAlignment w:val="auto"/>
        <w:rPr>
          <w:rFonts w:ascii="Times New Roman" w:hAnsi="Times New Roman" w:cs="Times New Roman"/>
        </w:rPr>
      </w:pPr>
      <w:r w:rsidRPr="0027106D">
        <w:rPr>
          <w:rFonts w:ascii="Times New Roman" w:hAnsi="Times New Roman" w:cs="Times New Roman"/>
        </w:rPr>
        <w:t>niewykorzystywania udostępnionych materiałów do innych celów niż określone w</w:t>
      </w:r>
      <w:r w:rsidRPr="0027106D">
        <w:rPr>
          <w:rFonts w:ascii="Times New Roman" w:hAnsi="Times New Roman" w:cs="Times New Roman"/>
          <w:spacing w:val="10"/>
        </w:rPr>
        <w:t xml:space="preserve"> </w:t>
      </w:r>
      <w:r w:rsidRPr="0027106D">
        <w:rPr>
          <w:rFonts w:ascii="Times New Roman" w:hAnsi="Times New Roman" w:cs="Times New Roman"/>
        </w:rPr>
        <w:t>umowie,</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4" w:hanging="283"/>
        <w:textAlignment w:val="auto"/>
        <w:rPr>
          <w:rFonts w:ascii="Times New Roman" w:hAnsi="Times New Roman" w:cs="Times New Roman"/>
        </w:rPr>
      </w:pPr>
      <w:r w:rsidRPr="0027106D">
        <w:rPr>
          <w:rFonts w:ascii="Times New Roman" w:hAnsi="Times New Roman" w:cs="Times New Roman"/>
        </w:rPr>
        <w:t xml:space="preserve">nieudostępniania oryginałów lub </w:t>
      </w:r>
      <w:r w:rsidRPr="0027106D">
        <w:rPr>
          <w:rFonts w:ascii="Times New Roman" w:hAnsi="Times New Roman" w:cs="Times New Roman"/>
          <w:spacing w:val="-3"/>
        </w:rPr>
        <w:t xml:space="preserve">kopii </w:t>
      </w:r>
      <w:r w:rsidRPr="0027106D">
        <w:rPr>
          <w:rFonts w:ascii="Times New Roman" w:hAnsi="Times New Roman" w:cs="Times New Roman"/>
        </w:rPr>
        <w:t xml:space="preserve">materiałów będących </w:t>
      </w:r>
      <w:r w:rsidRPr="0027106D">
        <w:rPr>
          <w:rFonts w:ascii="Times New Roman" w:hAnsi="Times New Roman" w:cs="Times New Roman"/>
          <w:spacing w:val="-3"/>
        </w:rPr>
        <w:t xml:space="preserve">przedmiotem </w:t>
      </w:r>
      <w:r w:rsidRPr="0027106D">
        <w:rPr>
          <w:rFonts w:ascii="Times New Roman" w:hAnsi="Times New Roman" w:cs="Times New Roman"/>
        </w:rPr>
        <w:t>zamówienia, innym podmiotom,</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nieudostępniania i nierozpowszechniania danych zawartych w udostępnionych do realizacji zamówienia,</w:t>
      </w:r>
      <w:r w:rsidRPr="0027106D">
        <w:rPr>
          <w:rFonts w:ascii="Times New Roman" w:hAnsi="Times New Roman" w:cs="Times New Roman"/>
          <w:spacing w:val="-1"/>
        </w:rPr>
        <w:t xml:space="preserve"> </w:t>
      </w:r>
      <w:r w:rsidRPr="0027106D">
        <w:rPr>
          <w:rFonts w:ascii="Times New Roman" w:hAnsi="Times New Roman" w:cs="Times New Roman"/>
        </w:rPr>
        <w:t>dokumentach,</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niezmieniania treści</w:t>
      </w:r>
      <w:r w:rsidR="007F08C7">
        <w:rPr>
          <w:rFonts w:ascii="Times New Roman" w:hAnsi="Times New Roman" w:cs="Times New Roman"/>
        </w:rPr>
        <w:t xml:space="preserve"> </w:t>
      </w:r>
      <w:r w:rsidRPr="0027106D">
        <w:rPr>
          <w:rFonts w:ascii="Times New Roman" w:hAnsi="Times New Roman" w:cs="Times New Roman"/>
        </w:rPr>
        <w:t>udostępnionych</w:t>
      </w:r>
      <w:r w:rsidR="007F08C7">
        <w:rPr>
          <w:rFonts w:ascii="Times New Roman" w:hAnsi="Times New Roman" w:cs="Times New Roman"/>
        </w:rPr>
        <w:t xml:space="preserve"> </w:t>
      </w:r>
      <w:r w:rsidRPr="0027106D">
        <w:rPr>
          <w:rFonts w:ascii="Times New Roman" w:hAnsi="Times New Roman" w:cs="Times New Roman"/>
        </w:rPr>
        <w:t xml:space="preserve">do realizacji zamówienia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Przed przystąpieniem do wykonania zamówienia wybrany przez Zamawiającego </w:t>
      </w:r>
      <w:r w:rsidRPr="0027106D">
        <w:rPr>
          <w:rFonts w:ascii="Times New Roman" w:hAnsi="Times New Roman" w:cs="Times New Roman"/>
          <w:spacing w:val="-3"/>
        </w:rPr>
        <w:t xml:space="preserve">Wykonawca, </w:t>
      </w:r>
      <w:r w:rsidRPr="0027106D">
        <w:rPr>
          <w:rFonts w:ascii="Times New Roman" w:hAnsi="Times New Roman" w:cs="Times New Roman"/>
        </w:rPr>
        <w:t xml:space="preserve">bezpośrednio przed podpisaniem </w:t>
      </w:r>
      <w:r w:rsidRPr="0027106D">
        <w:rPr>
          <w:rFonts w:ascii="Times New Roman" w:hAnsi="Times New Roman" w:cs="Times New Roman"/>
          <w:spacing w:val="-4"/>
        </w:rPr>
        <w:t xml:space="preserve">umowy, </w:t>
      </w:r>
      <w:r w:rsidRPr="0027106D">
        <w:rPr>
          <w:rFonts w:ascii="Times New Roman" w:hAnsi="Times New Roman" w:cs="Times New Roman"/>
        </w:rPr>
        <w:t xml:space="preserve">złoży oświadczenie dotyczące ochrony danych osobowych zawartych w bazie danych systemu w którym </w:t>
      </w:r>
      <w:r w:rsidRPr="0027106D">
        <w:rPr>
          <w:rFonts w:ascii="Times New Roman" w:hAnsi="Times New Roman" w:cs="Times New Roman"/>
          <w:spacing w:val="-3"/>
        </w:rPr>
        <w:t xml:space="preserve">prowadzony </w:t>
      </w:r>
      <w:r w:rsidRPr="0027106D">
        <w:rPr>
          <w:rFonts w:ascii="Times New Roman" w:hAnsi="Times New Roman" w:cs="Times New Roman"/>
        </w:rPr>
        <w:t xml:space="preserve">jest powiatowy zasób geodezyjny i </w:t>
      </w:r>
      <w:r w:rsidRPr="0027106D">
        <w:rPr>
          <w:rFonts w:ascii="Times New Roman" w:hAnsi="Times New Roman" w:cs="Times New Roman"/>
          <w:spacing w:val="-3"/>
        </w:rPr>
        <w:t xml:space="preserve">kartograficzny, </w:t>
      </w:r>
      <w:r w:rsidRPr="0027106D">
        <w:rPr>
          <w:rFonts w:ascii="Times New Roman" w:hAnsi="Times New Roman" w:cs="Times New Roman"/>
        </w:rPr>
        <w:t xml:space="preserve">oraz oświadczenie o trwałym usunięciu wszystkich </w:t>
      </w:r>
      <w:r w:rsidRPr="0027106D">
        <w:rPr>
          <w:rFonts w:ascii="Times New Roman" w:hAnsi="Times New Roman" w:cs="Times New Roman"/>
          <w:spacing w:val="-3"/>
        </w:rPr>
        <w:t xml:space="preserve">pozyskanych </w:t>
      </w:r>
      <w:r w:rsidRPr="0027106D">
        <w:rPr>
          <w:rFonts w:ascii="Times New Roman" w:hAnsi="Times New Roman" w:cs="Times New Roman"/>
        </w:rPr>
        <w:t xml:space="preserve">do wykonania zamówienia materiałów w postaci elektronicznej </w:t>
      </w:r>
      <w:r w:rsidRPr="0027106D">
        <w:rPr>
          <w:rFonts w:ascii="Times New Roman" w:hAnsi="Times New Roman" w:cs="Times New Roman"/>
          <w:spacing w:val="-3"/>
        </w:rPr>
        <w:t xml:space="preserve">ze </w:t>
      </w:r>
      <w:r w:rsidRPr="0027106D">
        <w:rPr>
          <w:rFonts w:ascii="Times New Roman" w:hAnsi="Times New Roman" w:cs="Times New Roman"/>
        </w:rPr>
        <w:t xml:space="preserve">swoich </w:t>
      </w:r>
      <w:r w:rsidRPr="0027106D">
        <w:rPr>
          <w:rFonts w:ascii="Times New Roman" w:hAnsi="Times New Roman" w:cs="Times New Roman"/>
          <w:spacing w:val="-4"/>
        </w:rPr>
        <w:t xml:space="preserve">nośników, </w:t>
      </w:r>
      <w:r w:rsidRPr="0027106D">
        <w:rPr>
          <w:rFonts w:ascii="Times New Roman" w:hAnsi="Times New Roman" w:cs="Times New Roman"/>
        </w:rPr>
        <w:t xml:space="preserve">po </w:t>
      </w:r>
      <w:r w:rsidRPr="0027106D">
        <w:rPr>
          <w:rFonts w:ascii="Times New Roman" w:hAnsi="Times New Roman" w:cs="Times New Roman"/>
          <w:spacing w:val="-3"/>
        </w:rPr>
        <w:t xml:space="preserve">zakończeniu </w:t>
      </w:r>
      <w:r w:rsidRPr="0027106D">
        <w:rPr>
          <w:rFonts w:ascii="Times New Roman" w:hAnsi="Times New Roman" w:cs="Times New Roman"/>
        </w:rPr>
        <w:t>prac i upływie okresu</w:t>
      </w:r>
      <w:r w:rsidRPr="0027106D">
        <w:rPr>
          <w:rFonts w:ascii="Times New Roman" w:hAnsi="Times New Roman" w:cs="Times New Roman"/>
          <w:spacing w:val="-1"/>
        </w:rPr>
        <w:t xml:space="preserve"> </w:t>
      </w:r>
      <w:r w:rsidRPr="0027106D">
        <w:rPr>
          <w:rFonts w:ascii="Times New Roman" w:hAnsi="Times New Roman" w:cs="Times New Roman"/>
        </w:rPr>
        <w:t>gwarancji.</w:t>
      </w:r>
    </w:p>
    <w:p w:rsidR="00D30B01" w:rsidRPr="009C7175" w:rsidRDefault="00D30B01" w:rsidP="009C7175">
      <w:pPr>
        <w:rPr>
          <w:rFonts w:ascii="Times New Roman" w:hAnsi="Times New Roman" w:cs="Times New Roman"/>
        </w:rPr>
      </w:pPr>
    </w:p>
    <w:p w:rsidR="009C7175" w:rsidRPr="00F551A2" w:rsidRDefault="00F551A2" w:rsidP="00C1666F">
      <w:pPr>
        <w:numPr>
          <w:ilvl w:val="0"/>
          <w:numId w:val="21"/>
        </w:numPr>
        <w:tabs>
          <w:tab w:val="left" w:pos="426"/>
        </w:tabs>
        <w:spacing w:line="240" w:lineRule="auto"/>
        <w:ind w:hanging="2563"/>
        <w:rPr>
          <w:rFonts w:ascii="Times New Roman" w:hAnsi="Times New Roman" w:cs="Times New Roman"/>
          <w:b/>
        </w:rPr>
      </w:pPr>
      <w:r>
        <w:rPr>
          <w:rFonts w:ascii="Times New Roman" w:hAnsi="Times New Roman" w:cs="Times New Roman"/>
          <w:b/>
        </w:rPr>
        <w:t xml:space="preserve">  </w:t>
      </w:r>
      <w:r w:rsidRPr="00F551A2">
        <w:rPr>
          <w:rFonts w:ascii="Times New Roman" w:hAnsi="Times New Roman" w:cs="Times New Roman"/>
          <w:b/>
        </w:rPr>
        <w:t>Zasady wykonywania modernizacji kompleksowej ewidencji gruntów i budynków.</w:t>
      </w:r>
    </w:p>
    <w:p w:rsidR="009C7175" w:rsidRPr="009C7175" w:rsidRDefault="009C7175" w:rsidP="00DF0B41">
      <w:pPr>
        <w:spacing w:line="240" w:lineRule="auto"/>
        <w:rPr>
          <w:rFonts w:ascii="Times New Roman" w:hAnsi="Times New Roman" w:cs="Times New Roman"/>
        </w:rPr>
      </w:pPr>
    </w:p>
    <w:p w:rsidR="00660BD9" w:rsidRPr="00F551A2" w:rsidRDefault="00660BD9" w:rsidP="00C1666F">
      <w:pPr>
        <w:numPr>
          <w:ilvl w:val="3"/>
          <w:numId w:val="14"/>
        </w:numPr>
        <w:tabs>
          <w:tab w:val="num" w:pos="709"/>
        </w:tabs>
        <w:spacing w:after="120" w:line="240" w:lineRule="auto"/>
        <w:ind w:left="709" w:hanging="283"/>
        <w:rPr>
          <w:rFonts w:ascii="Times New Roman" w:hAnsi="Times New Roman" w:cs="Times New Roman"/>
          <w:b/>
        </w:rPr>
      </w:pPr>
      <w:r w:rsidRPr="00F551A2">
        <w:rPr>
          <w:rFonts w:ascii="Times New Roman" w:hAnsi="Times New Roman" w:cs="Times New Roman"/>
          <w:b/>
        </w:rPr>
        <w:t>Uzupełnienie i przeliczenie poziomej osnowy geodezyjnej</w:t>
      </w:r>
    </w:p>
    <w:p w:rsidR="00660BD9" w:rsidRDefault="00660BD9" w:rsidP="00DF0B41">
      <w:pPr>
        <w:tabs>
          <w:tab w:val="num" w:pos="1353"/>
        </w:tabs>
        <w:spacing w:after="120" w:line="240" w:lineRule="auto"/>
        <w:ind w:left="709"/>
        <w:rPr>
          <w:rFonts w:ascii="Times New Roman" w:hAnsi="Times New Roman" w:cs="Times New Roman"/>
        </w:rPr>
      </w:pPr>
      <w:r w:rsidRPr="00660BD9">
        <w:rPr>
          <w:rFonts w:ascii="Times New Roman" w:hAnsi="Times New Roman" w:cs="Times New Roman"/>
        </w:rPr>
        <w:t xml:space="preserve">Obecny stan punktów osnowy poziomej podstawowej i szczegółowej,  w obszarze opracowania nie jest wystarczający dla przeprowadzenia prac pomiarowych dotyczących </w:t>
      </w:r>
      <w:r w:rsidRPr="00660BD9">
        <w:rPr>
          <w:rFonts w:ascii="Times New Roman" w:hAnsi="Times New Roman" w:cs="Times New Roman"/>
        </w:rPr>
        <w:lastRenderedPageBreak/>
        <w:t xml:space="preserve">modernizacji ewidencji gruntów i budynków. Na  podstawie danych zarejestrowanych w zasobie geodezyjnym i kartograficznym, w ramach  wywiadu terenowego należy dokonać inwentaryzacji punktów osnowy i identyfikacji (osnowa podstawowa, szczegółowa, pomiarowa). Odszukać w terenie punkty osnowy geodezyjnej, które w przeszłości wykorzystywane były do pomiaru stanu władania, przy czym szczególną uwagę zwrócić na punkty osnów ewidencyjnych (scaleniowych) - winny one równomiernie pokrywać opracowywany obiekt. Punkty osnowy scaleniowej i ewidencyjnej winny być wznowione, chyba że ich lokalizacja znajduje się w obszarze rzeki lub rowu. W przypadkach stwierdzenia zniszczenia znaków naziemnych należy uzupełnić stabilizację. Należy podjąć prace pomiarowe mające na celu nawiązanie dotychczasowych osnów  </w:t>
      </w:r>
      <w:r w:rsidR="00454992">
        <w:rPr>
          <w:rFonts w:ascii="Times New Roman" w:hAnsi="Times New Roman" w:cs="Times New Roman"/>
        </w:rPr>
        <w:t>służących pracom ewidencyjnym (</w:t>
      </w:r>
      <w:r w:rsidRPr="00660BD9">
        <w:rPr>
          <w:rFonts w:ascii="Times New Roman" w:hAnsi="Times New Roman" w:cs="Times New Roman"/>
        </w:rPr>
        <w:t>w tym przede wszystkim osnowy scaleniowej) do osnowy szczeg</w:t>
      </w:r>
      <w:r w:rsidR="00454992">
        <w:rPr>
          <w:rFonts w:ascii="Times New Roman" w:hAnsi="Times New Roman" w:cs="Times New Roman"/>
        </w:rPr>
        <w:t xml:space="preserve">ółowej i pomiarowej w układzie </w:t>
      </w:r>
      <w:r w:rsidRPr="00660BD9">
        <w:rPr>
          <w:rFonts w:ascii="Times New Roman" w:hAnsi="Times New Roman" w:cs="Times New Roman"/>
        </w:rPr>
        <w:t>"2000". W tym celu należy dokonać analizy tych osnów w pierwotnym układzie współrzędnych, a następnie na ich podstawie dokonać ponownego obliczenia w układzie "2000". Sporządzić z tych prac zestawienie porównawcze współrzędnych punktów osnowy odszukanych i pomierzonych</w:t>
      </w:r>
      <w:r w:rsidR="00454992">
        <w:rPr>
          <w:rFonts w:ascii="Times New Roman" w:hAnsi="Times New Roman" w:cs="Times New Roman"/>
        </w:rPr>
        <w:t xml:space="preserve"> </w:t>
      </w:r>
      <w:r w:rsidRPr="00660BD9">
        <w:rPr>
          <w:rFonts w:ascii="Times New Roman" w:hAnsi="Times New Roman" w:cs="Times New Roman"/>
        </w:rPr>
        <w:t>z wartościami współrzędnych tych punktów</w:t>
      </w:r>
      <w:r w:rsidR="00454992">
        <w:rPr>
          <w:rFonts w:ascii="Times New Roman" w:hAnsi="Times New Roman" w:cs="Times New Roman"/>
        </w:rPr>
        <w:t xml:space="preserve"> </w:t>
      </w:r>
      <w:r w:rsidRPr="00660BD9">
        <w:rPr>
          <w:rFonts w:ascii="Times New Roman" w:hAnsi="Times New Roman" w:cs="Times New Roman"/>
        </w:rPr>
        <w:t xml:space="preserve">uzyskanymi z bazy osnów ośrodka w układzie "2000". </w:t>
      </w:r>
      <w:r w:rsidR="00454992">
        <w:rPr>
          <w:rFonts w:ascii="Times New Roman" w:hAnsi="Times New Roman" w:cs="Times New Roman"/>
        </w:rPr>
        <w:t xml:space="preserve">Obliczenia </w:t>
      </w:r>
      <w:r w:rsidRPr="00660BD9">
        <w:rPr>
          <w:rFonts w:ascii="Times New Roman" w:hAnsi="Times New Roman" w:cs="Times New Roman"/>
        </w:rPr>
        <w:t xml:space="preserve">(wyrównanie ścisłe) należy dokonać, w dwóch grupach według kolejności rzędów  (tak jak była ona obliczana pierwotnie) tj. najpierw pierwszy rząd, a następnie wszystkie pozostałe punkty. W sytuacji gdy na danym obszarze stwierdzi się brak punktów osnowy, należy doprojektować nowe, tak by równomiernie pokrywały teren i były przydatne do wykonania pomiarów w przyszłości. Nowo założonym punktom osnowy oraz punktom osnowy, którym dotychczas nie sporządzono opisów topograficznych należy je sporządzić. Zaktualizowane i opracowane opisy topograficzne należy zeskanować i przekazać do zasobu w formacie </w:t>
      </w:r>
      <w:proofErr w:type="spellStart"/>
      <w:r w:rsidRPr="00660BD9">
        <w:rPr>
          <w:rFonts w:ascii="Times New Roman" w:hAnsi="Times New Roman" w:cs="Times New Roman"/>
        </w:rPr>
        <w:t>tiff</w:t>
      </w:r>
      <w:proofErr w:type="spellEnd"/>
      <w:r w:rsidRPr="00660BD9">
        <w:rPr>
          <w:rFonts w:ascii="Times New Roman" w:hAnsi="Times New Roman" w:cs="Times New Roman"/>
        </w:rPr>
        <w:t xml:space="preserve"> w katalogu KERG – podkatalog nr pkt. Zaktualizowane i opracowane opisy topograficzne należy zeskanować i przekazać do zasobu w formacie </w:t>
      </w:r>
      <w:proofErr w:type="spellStart"/>
      <w:r w:rsidRPr="00660BD9">
        <w:rPr>
          <w:rFonts w:ascii="Times New Roman" w:hAnsi="Times New Roman" w:cs="Times New Roman"/>
        </w:rPr>
        <w:t>tiff</w:t>
      </w:r>
      <w:proofErr w:type="spellEnd"/>
      <w:r w:rsidRPr="00660BD9">
        <w:rPr>
          <w:rFonts w:ascii="Times New Roman" w:hAnsi="Times New Roman" w:cs="Times New Roman"/>
        </w:rPr>
        <w:t xml:space="preserve"> w katalogu KERG</w:t>
      </w:r>
      <w:r w:rsidR="00454992">
        <w:rPr>
          <w:rFonts w:ascii="Times New Roman" w:hAnsi="Times New Roman" w:cs="Times New Roman"/>
        </w:rPr>
        <w:t xml:space="preserve"> - </w:t>
      </w:r>
      <w:r w:rsidRPr="00660BD9">
        <w:rPr>
          <w:rFonts w:ascii="Times New Roman" w:hAnsi="Times New Roman" w:cs="Times New Roman"/>
        </w:rPr>
        <w:t xml:space="preserve">podkatalog nr pkt. min. 200 </w:t>
      </w:r>
      <w:proofErr w:type="spellStart"/>
      <w:r w:rsidRPr="00660BD9">
        <w:rPr>
          <w:rFonts w:ascii="Times New Roman" w:hAnsi="Times New Roman" w:cs="Times New Roman"/>
        </w:rPr>
        <w:t>dpi</w:t>
      </w:r>
      <w:proofErr w:type="spellEnd"/>
      <w:r w:rsidRPr="00660BD9">
        <w:rPr>
          <w:rFonts w:ascii="Times New Roman" w:hAnsi="Times New Roman" w:cs="Times New Roman"/>
        </w:rPr>
        <w:t xml:space="preserve">, kompresja CIT grupa 4, obraz monochromatyczny 1 bit, obraz winien być przycięty do ramki opisu. Format pliku tekstowego umożliwiający zasilenie Banku Osnów wykonawca powinien uzgodnić z zamawiającym. </w:t>
      </w:r>
    </w:p>
    <w:p w:rsidR="003D6ECB" w:rsidRPr="003D6ECB" w:rsidRDefault="003D6ECB" w:rsidP="00C1666F">
      <w:pPr>
        <w:pStyle w:val="Textbody"/>
        <w:numPr>
          <w:ilvl w:val="0"/>
          <w:numId w:val="14"/>
        </w:numPr>
        <w:spacing w:line="240" w:lineRule="auto"/>
        <w:ind w:left="426" w:hanging="426"/>
        <w:jc w:val="both"/>
        <w:rPr>
          <w:rFonts w:ascii="Times New Roman" w:hAnsi="Times New Roman" w:cs="Times New Roman"/>
          <w:b/>
          <w:bCs/>
          <w:color w:val="000000"/>
        </w:rPr>
      </w:pPr>
      <w:r w:rsidRPr="003D6ECB">
        <w:rPr>
          <w:rFonts w:ascii="Times New Roman" w:hAnsi="Times New Roman" w:cs="Times New Roman"/>
          <w:b/>
          <w:bCs/>
          <w:color w:val="000000"/>
        </w:rPr>
        <w:t>Porządkowanie i aktualizacja danych dotyczących obiektów gruntowych, zawartych w dotychczasowym operacie ewidencyjnym.</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Przebieg granic poszczególnych obrębów należy poddać szczegółowemu przeglądowi i uzgodnieniu  z granicami obrębów sąsiadujących</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 xml:space="preserve">Numeracja punktów osnów geodezyjnych oraz  punktów granicznych na granicy jednostek ewidencyjnych oraz na granicy obrębów  powinna wynikać z opracowania TERYT 2 winna być zarezerwowana w </w:t>
      </w:r>
      <w:proofErr w:type="spellStart"/>
      <w:r w:rsidRPr="003D6ECB">
        <w:rPr>
          <w:rFonts w:ascii="Times New Roman" w:hAnsi="Times New Roman" w:cs="Times New Roman"/>
          <w:color w:val="000000"/>
          <w:u w:val="single"/>
        </w:rPr>
        <w:t>PODGiK</w:t>
      </w:r>
      <w:proofErr w:type="spellEnd"/>
      <w:r w:rsidRPr="003D6ECB">
        <w:rPr>
          <w:rFonts w:ascii="Times New Roman" w:hAnsi="Times New Roman" w:cs="Times New Roman"/>
          <w:color w:val="000000"/>
          <w:u w:val="single"/>
        </w:rPr>
        <w:t xml:space="preserve"> w S</w:t>
      </w:r>
      <w:r>
        <w:rPr>
          <w:rFonts w:ascii="Times New Roman" w:hAnsi="Times New Roman" w:cs="Times New Roman"/>
          <w:color w:val="000000"/>
          <w:u w:val="single"/>
        </w:rPr>
        <w:t>okółce</w:t>
      </w:r>
      <w:r w:rsidRPr="003D6ECB">
        <w:rPr>
          <w:rFonts w:ascii="Times New Roman" w:hAnsi="Times New Roman" w:cs="Times New Roman"/>
          <w:color w:val="000000"/>
          <w:u w:val="single"/>
        </w:rPr>
        <w:t>.</w:t>
      </w:r>
      <w:r w:rsidRPr="003D6ECB">
        <w:rPr>
          <w:rFonts w:ascii="Times New Roman" w:hAnsi="Times New Roman" w:cs="Times New Roman"/>
          <w:color w:val="000000"/>
        </w:rPr>
        <w:t xml:space="preserve"> Dla każdego obrębu objętego opracowaniem należy sporządzić szkic przebiegu granic zewnętrznych z uwzględnieniem danych opisujących te granice z obrębów sąsiadujących – w przypadku stwierdzenia rozbieżności w danych opisujących granice wspólne obrębów należy je wykazać na szkicach i przedłożyć zamawiającemu do zajęcia stanowiska co do ostatecznego ich wykazania w opracowywanej dokumentacji.</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Dane opisujące granice obrębów sąsiadujących muszą być ze sobą spójne.</w:t>
      </w:r>
      <w:r w:rsidRPr="003D6ECB">
        <w:rPr>
          <w:rFonts w:ascii="Times New Roman" w:hAnsi="Times New Roman" w:cs="Times New Roman"/>
          <w:color w:val="000000"/>
          <w:u w:val="single"/>
        </w:rPr>
        <w:t xml:space="preserve"> W przypadku braku, bądź sprzeczności danych opisujących granice obrębu, należy je ustalić w postępowaniu rozgraniczeniowym wszczętym z urzędu.</w:t>
      </w:r>
    </w:p>
    <w:p w:rsid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 xml:space="preserve">Badaniem należy objąć trzy pierwsze działy Ksiąg Wieczystych pod kątem wykorzystania pozyskanych danych do ustalenia   przebiegu granic na gruncie. Zapisy zawarte w  Księgach Wieczystych należy porównać  z zapisami wykazanymi w operacie ewidencji gruntów. W przypadku stwierdzenia, że granice działek ewidencyjnych nie pokrywają się z granicami wykazanymi w Księgach Wieczystych, należy sporządzić </w:t>
      </w:r>
      <w:r w:rsidRPr="00A66947">
        <w:rPr>
          <w:rFonts w:ascii="Times New Roman" w:hAnsi="Times New Roman" w:cs="Times New Roman"/>
          <w:color w:val="000000"/>
        </w:rPr>
        <w:lastRenderedPageBreak/>
        <w:t xml:space="preserve">dokumentację geodezyjno-kartograficzną w tym zakresie i przedłożyć organowi celem zajęcia stanowiska w sprawie. </w:t>
      </w:r>
    </w:p>
    <w:p w:rsidR="003D6ECB" w:rsidRP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Dokonać szczegółowej analizy dokumentacji geodezyjnej z wykonanych dotychczas na opracowywanych obszarach prac, dotyczących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pomiarów do uwłaszczeń, dokumentacji sporządzanej dla wywłaszczenia pasów drogowych oraz innych opracowań do celów prawnych, wskazując, jednocześnie zakres  wykorzystania danej dokumentacji. Do tej analizy wykorzystać również dane z   opracowania „</w:t>
      </w:r>
      <w:proofErr w:type="spellStart"/>
      <w:r w:rsidRPr="00A66947">
        <w:rPr>
          <w:rFonts w:ascii="Times New Roman" w:hAnsi="Times New Roman" w:cs="Times New Roman"/>
          <w:color w:val="000000"/>
        </w:rPr>
        <w:t>Wektoryzacja</w:t>
      </w:r>
      <w:proofErr w:type="spellEnd"/>
      <w:r w:rsidRPr="00A66947">
        <w:rPr>
          <w:rFonts w:ascii="Times New Roman" w:hAnsi="Times New Roman" w:cs="Times New Roman"/>
          <w:color w:val="000000"/>
        </w:rPr>
        <w:t xml:space="preserve"> map katastralnych Phare PL </w:t>
      </w:r>
      <w:r w:rsidRPr="00A66947">
        <w:rPr>
          <w:rFonts w:ascii="Times New Roman" w:hAnsi="Times New Roman" w:cs="Times New Roman"/>
        </w:rPr>
        <w:t>2003/005-710.01.08</w:t>
      </w:r>
      <w:r w:rsidRPr="00A66947">
        <w:rPr>
          <w:rFonts w:ascii="Times New Roman" w:hAnsi="Times New Roman" w:cs="Times New Roman"/>
          <w:color w:val="000000"/>
        </w:rPr>
        <w:t xml:space="preserve">". W przypadkach stwierdzenia, że dana dokumentacja nie spełnia standardów technicznych, bądź jest niewiarygodna, na tą okoliczność należy sporządzić raport, w którym należy uzasadnić wyłączenie takiej dokumentacji z zasobu. </w:t>
      </w:r>
      <w:r w:rsidRPr="00A66947">
        <w:rPr>
          <w:rFonts w:ascii="Times New Roman" w:hAnsi="Times New Roman" w:cs="Times New Roman"/>
          <w:b/>
          <w:bCs/>
          <w:color w:val="000000"/>
        </w:rPr>
        <w:t>Na podstawie ustaleń analizy należy dokonać  pomiaru wszystkich znaków granicznych, których stabilizacji na gruncie dokonano w następstwie wykonanych prac opisanych powyżej jak również dokonać pomiaru charakterystycznych elementów po których te granice przebiegają, takich jak ogrodzenia, mury oporowe, ściany budynków itd. (dotyczy wszystkich obrębów objętych modernizacją)</w:t>
      </w:r>
      <w:r w:rsidRPr="00A66947">
        <w:rPr>
          <w:rFonts w:ascii="Times New Roman" w:hAnsi="Times New Roman" w:cs="Times New Roman"/>
          <w:color w:val="000000"/>
        </w:rPr>
        <w:t>. Sporządzić z tych prac zestawienie porównawcze współrzędnych odszukanych i pomierzonych punktów granicznych i  pomierzonych elementów charakterystycznych z wartościami  współrzędnych tych punktów granicznych obliczonymi na podstawie  dokumentacji zarejestrowanej w zasobie geodezyjnym oraz zestawienie porównawcze  współrzędnych punktów granicznych odszukanych i pomierzonych   z wartościami  współrzędnych tych punktów uzyskanymi z bazy danych ośrodka w układzie "2000".   W odniesieniu do odcinków granic gdzie brak jest dokumentacji zawierającej dane opisujące granice działek, bądź dane w niej zawarte są niewiarygodne</w:t>
      </w:r>
      <w:r w:rsidRPr="00A66947">
        <w:rPr>
          <w:rFonts w:ascii="Times New Roman" w:hAnsi="Times New Roman" w:cs="Times New Roman"/>
          <w:color w:val="000000"/>
          <w:u w:val="single"/>
        </w:rPr>
        <w:t>,</w:t>
      </w:r>
      <w:r w:rsidRPr="00A66947">
        <w:rPr>
          <w:rFonts w:ascii="Times New Roman" w:hAnsi="Times New Roman" w:cs="Times New Roman"/>
          <w:color w:val="000000"/>
        </w:rPr>
        <w:t xml:space="preserve"> należy  ustalić takie punkty graniczne na gruncie, oznaczyć je na gruncie w sposób umożliwiający ich pomiar  (palikami), a następnie dokonać ich pomiaru stosownie do postanowień §§37, 38, 39 rozporządzenia </w:t>
      </w:r>
      <w:r w:rsidRPr="00A66947">
        <w:rPr>
          <w:rFonts w:ascii="Times New Roman" w:hAnsi="Times New Roman" w:cs="Times New Roman"/>
          <w:i/>
          <w:iCs/>
          <w:color w:val="000000"/>
        </w:rPr>
        <w:t>w sprawie ewidencji gruntów i budynków</w:t>
      </w:r>
      <w:r w:rsidRPr="00A66947">
        <w:rPr>
          <w:rFonts w:ascii="Times New Roman" w:hAnsi="Times New Roman" w:cs="Times New Roman"/>
          <w:color w:val="000000"/>
        </w:rPr>
        <w:t xml:space="preserve">. </w:t>
      </w:r>
      <w:r w:rsidRPr="00A66947">
        <w:rPr>
          <w:rFonts w:ascii="Times New Roman" w:hAnsi="Times New Roman" w:cs="Times New Roman"/>
          <w:color w:val="000000"/>
          <w:lang w:eastAsia="pl-PL"/>
        </w:rPr>
        <w:t xml:space="preserve">Z czynności tych należy sporządzić protokół. Czynności o których mowa powyżej należy  przeprowadzić na gruncie z udziałem stron zainteresowanych, powiadomionych o ich terminie  zgodnie z zasadą wynikającą z art. 32 ust.1 – 4 ustawy </w:t>
      </w:r>
      <w:r w:rsidRPr="00A66947">
        <w:rPr>
          <w:rFonts w:ascii="Times New Roman" w:hAnsi="Times New Roman" w:cs="Times New Roman"/>
          <w:i/>
          <w:iCs/>
          <w:color w:val="000000"/>
          <w:lang w:eastAsia="pl-PL"/>
        </w:rPr>
        <w:t>Prawo geodezyjne i kartograficzne</w:t>
      </w:r>
      <w:r w:rsidRPr="00A66947">
        <w:rPr>
          <w:rFonts w:ascii="Times New Roman" w:hAnsi="Times New Roman" w:cs="Times New Roman"/>
          <w:color w:val="000000"/>
          <w:lang w:eastAsia="pl-PL"/>
        </w:rPr>
        <w:t xml:space="preserve">. Należy przyjąć, że dane dotyczące przebiegu granic zawarte w dokumentacji przyjętej do zasobu geodezyjnego i kartograficznego, są wiarygodne wówczas, gdy  odpowiadają kryteriom opisanym w </w:t>
      </w:r>
      <w:r w:rsidRPr="00A66947">
        <w:rPr>
          <w:rFonts w:ascii="Times New Roman" w:hAnsi="Times New Roman" w:cs="Times New Roman"/>
          <w:color w:val="000000"/>
        </w:rPr>
        <w:t xml:space="preserve"> §67 pkt. 6 rozporządzenia z dnia 9 listopada 2011 roku.</w:t>
      </w:r>
      <w:r w:rsidRPr="00A66947">
        <w:rPr>
          <w:rFonts w:ascii="Times New Roman" w:hAnsi="Times New Roman" w:cs="Times New Roman"/>
          <w:color w:val="000000"/>
          <w:lang w:eastAsia="pl-PL"/>
        </w:rPr>
        <w:t xml:space="preserve"> W zbiorze danych ewidencji gruntów i budynków należy ujawnić współrzędne uzyskane na podstawie pomiaru, jeżeli:</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lang w:eastAsia="pl-PL"/>
        </w:rPr>
      </w:pPr>
      <w:r w:rsidRPr="003D6ECB">
        <w:rPr>
          <w:rFonts w:ascii="Times New Roman" w:hAnsi="Times New Roman" w:cs="Times New Roman"/>
          <w:color w:val="000000"/>
          <w:lang w:eastAsia="pl-PL"/>
        </w:rPr>
        <w:t>pomiar punktów granicznych oznaczonych na gruncie wykonany został z większą dokładnością  niż pomiar tych samych punktów będący źródłem danych ewidencyjnych pozyskanych z zasobu;</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rPr>
        <w:t>pomiar punktów granicznych oznaczonych na gruncie poprzedzony został ustaleniem ich położenia w trybie przepisów rozdziału 6 ustawy  lub przepisów wydanych na podstawie art. 26  ust. 2 ustawy,</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lang w:eastAsia="pl-PL"/>
        </w:rPr>
        <w:t>w ramach przedmiotowych prac dokonano ustalenia i pomiaru granic w trybie przepisów</w:t>
      </w:r>
      <w:r w:rsidRPr="003D6ECB">
        <w:rPr>
          <w:rFonts w:ascii="Times New Roman" w:hAnsi="Times New Roman" w:cs="Times New Roman"/>
          <w:color w:val="000000"/>
        </w:rPr>
        <w:t xml:space="preserve"> §§37, 38 rozporządzenia w sprawie ewidencji gruntów i budynków.</w:t>
      </w:r>
    </w:p>
    <w:p w:rsidR="003D6ECB" w:rsidRPr="003D6ECB" w:rsidRDefault="00CB2895"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CB2895">
        <w:rPr>
          <w:rFonts w:ascii="Times New Roman" w:hAnsi="Times New Roman" w:cs="Times New Roman"/>
        </w:rPr>
        <w:t xml:space="preserve">Wykorzystanie do opracowania szkiców oraz danych z operatów technicznych z zasobu geodezyjnego i kartograficznego winno zostać na nich odnotowane i potwierdzone, </w:t>
      </w:r>
      <w:r w:rsidRPr="00CB2895">
        <w:rPr>
          <w:rFonts w:ascii="Times New Roman" w:hAnsi="Times New Roman" w:cs="Times New Roman"/>
        </w:rPr>
        <w:lastRenderedPageBreak/>
        <w:t xml:space="preserve">natomiast nr KERG operatu wraz z nazwiskiem Wykonawcy  i datą pomiaru należy wprowadzić do bazy operatów w systemie </w:t>
      </w:r>
      <w:proofErr w:type="spellStart"/>
      <w:r w:rsidRPr="00CB2895">
        <w:rPr>
          <w:rFonts w:ascii="Times New Roman" w:hAnsi="Times New Roman" w:cs="Times New Roman"/>
        </w:rPr>
        <w:t>EwMapa</w:t>
      </w:r>
      <w:proofErr w:type="spellEnd"/>
      <w:r w:rsidRPr="00CB2895">
        <w:rPr>
          <w:rFonts w:ascii="Times New Roman" w:hAnsi="Times New Roman" w:cs="Times New Roman"/>
        </w:rPr>
        <w:t>.</w:t>
      </w:r>
      <w:r>
        <w:rPr>
          <w:rFonts w:ascii="Times New Roman" w:hAnsi="Times New Roman" w:cs="Times New Roman"/>
        </w:rPr>
        <w:t xml:space="preserve"> </w:t>
      </w:r>
      <w:r w:rsidR="003D6ECB" w:rsidRPr="00CB2895">
        <w:rPr>
          <w:rFonts w:ascii="Times New Roman" w:hAnsi="Times New Roman" w:cs="Times New Roman"/>
          <w:color w:val="000000"/>
        </w:rPr>
        <w:t>Kopie szkiców podstawowych, na podstawie których przyjęto opisy granic dla poszczególnych działek oraz kopie protokołów z ustalenia i pomiaru granic w ramach</w:t>
      </w:r>
      <w:r w:rsidR="003D6ECB" w:rsidRPr="003D6ECB">
        <w:rPr>
          <w:rFonts w:ascii="Times New Roman" w:hAnsi="Times New Roman" w:cs="Times New Roman"/>
          <w:color w:val="000000"/>
        </w:rPr>
        <w:t xml:space="preserve"> pomiarów jednostkowych winny być zszyte w operacie technicznym.  Ponadto należy sporządzić zestawienie szkiców podstawowych, podając dla każdej działki czerwonym kolorem numer szkicu, z którego wynika opis jej granic. </w:t>
      </w:r>
      <w:r w:rsidR="003D6ECB" w:rsidRPr="003D6ECB">
        <w:rPr>
          <w:rFonts w:ascii="Times New Roman" w:hAnsi="Times New Roman" w:cs="Times New Roman"/>
          <w:b/>
          <w:bCs/>
          <w:color w:val="000000"/>
        </w:rPr>
        <w:t>Dokumenty opisane powyżej  należy przetworzyć i przekazać do zasobu w postaci elektronicznej PDF.</w:t>
      </w:r>
      <w:r w:rsidR="003D6ECB" w:rsidRPr="003D6ECB">
        <w:rPr>
          <w:rFonts w:ascii="Times New Roman" w:hAnsi="Times New Roman" w:cs="Times New Roman"/>
          <w:color w:val="000000"/>
        </w:rPr>
        <w:t xml:space="preserve"> W przypadku granic spornych informacje o punktach wyznaczających granice będące przedmiotem sporu należy przedstawić w formie opisowej na wytworzonych dokumentach, granice takie na mapie ewidencyjnej oznaczyć symbolem „s”.</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 xml:space="preserve">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   </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spacing w:val="2"/>
        </w:rPr>
      </w:pPr>
      <w:r w:rsidRPr="003D6ECB">
        <w:rPr>
          <w:rFonts w:ascii="Times New Roman" w:hAnsi="Times New Roman" w:cs="Times New Roman"/>
          <w:color w:val="000000"/>
          <w:spacing w:val="2"/>
        </w:rPr>
        <w:t xml:space="preserve">W ramach realizacji postanowień § 82a rozporządzenia w sprawie </w:t>
      </w:r>
      <w:proofErr w:type="spellStart"/>
      <w:r w:rsidRPr="003D6ECB">
        <w:rPr>
          <w:rFonts w:ascii="Times New Roman" w:hAnsi="Times New Roman" w:cs="Times New Roman"/>
          <w:color w:val="000000"/>
          <w:spacing w:val="2"/>
        </w:rPr>
        <w:t>EGiB</w:t>
      </w:r>
      <w:proofErr w:type="spellEnd"/>
      <w:r w:rsidRPr="003D6ECB">
        <w:rPr>
          <w:rFonts w:ascii="Times New Roman" w:hAnsi="Times New Roman" w:cs="Times New Roman"/>
          <w:color w:val="000000"/>
          <w:spacing w:val="2"/>
        </w:rPr>
        <w:t xml:space="preserve"> Wykonawca sporządzi także część opisową dokumentacji, zawierającą:  </w:t>
      </w:r>
    </w:p>
    <w:p w:rsidR="00CB2895" w:rsidRPr="00CB2895" w:rsidRDefault="003D6ECB" w:rsidP="00C1666F">
      <w:pPr>
        <w:pStyle w:val="Bezodstpw"/>
        <w:numPr>
          <w:ilvl w:val="0"/>
          <w:numId w:val="48"/>
        </w:numPr>
        <w:ind w:left="1134" w:hanging="283"/>
        <w:jc w:val="both"/>
        <w:rPr>
          <w:rFonts w:ascii="Times New Roman" w:hAnsi="Times New Roman"/>
          <w:spacing w:val="3"/>
        </w:rPr>
      </w:pPr>
      <w:r w:rsidRPr="003D6ECB">
        <w:rPr>
          <w:rFonts w:ascii="Times New Roman" w:hAnsi="Times New Roman"/>
          <w:color w:val="000000"/>
          <w:spacing w:val="2"/>
        </w:rPr>
        <w:t>wykaz zmian danych ewidencyjnych dotyczących wykazania nowopowstałych</w:t>
      </w:r>
      <w:r w:rsidR="00CB2895">
        <w:rPr>
          <w:rFonts w:ascii="Times New Roman" w:hAnsi="Times New Roman"/>
          <w:color w:val="000000"/>
          <w:spacing w:val="2"/>
        </w:rPr>
        <w:t xml:space="preserve"> działek;</w:t>
      </w:r>
    </w:p>
    <w:p w:rsidR="00CB2895" w:rsidRPr="00DB53BA" w:rsidRDefault="00CB2895" w:rsidP="00C1666F">
      <w:pPr>
        <w:pStyle w:val="Bezodstpw"/>
        <w:numPr>
          <w:ilvl w:val="0"/>
          <w:numId w:val="48"/>
        </w:numPr>
        <w:ind w:left="1134" w:hanging="283"/>
        <w:jc w:val="both"/>
        <w:rPr>
          <w:rFonts w:ascii="Times New Roman" w:hAnsi="Times New Roman"/>
          <w:spacing w:val="3"/>
        </w:rPr>
      </w:pPr>
      <w:r w:rsidRPr="00DB53BA">
        <w:rPr>
          <w:rFonts w:ascii="Times New Roman" w:hAnsi="Times New Roman"/>
          <w:spacing w:val="2"/>
        </w:rPr>
        <w:t xml:space="preserve"> </w:t>
      </w:r>
      <w:r w:rsidRPr="00DB53BA">
        <w:rPr>
          <w:rFonts w:ascii="Times New Roman" w:hAnsi="Times New Roman"/>
          <w:spacing w:val="3"/>
        </w:rPr>
        <w:t>informacje o sposobie ustalenia linii brzegu;</w:t>
      </w:r>
    </w:p>
    <w:p w:rsidR="003D6ECB" w:rsidRPr="00CB2895" w:rsidRDefault="00CB2895" w:rsidP="00C1666F">
      <w:pPr>
        <w:pStyle w:val="Bezodstpw"/>
        <w:numPr>
          <w:ilvl w:val="0"/>
          <w:numId w:val="48"/>
        </w:numPr>
        <w:ind w:left="1134" w:hanging="283"/>
        <w:jc w:val="both"/>
        <w:rPr>
          <w:rFonts w:ascii="Times New Roman" w:hAnsi="Times New Roman"/>
          <w:w w:val="105"/>
        </w:rPr>
      </w:pPr>
      <w:r w:rsidRPr="00DB53BA">
        <w:rPr>
          <w:rFonts w:ascii="Times New Roman" w:hAnsi="Times New Roman"/>
          <w:spacing w:val="2"/>
        </w:rPr>
        <w:t>wykaz gruntów przyległych do ustalan</w:t>
      </w:r>
      <w:r>
        <w:rPr>
          <w:rFonts w:ascii="Times New Roman" w:hAnsi="Times New Roman"/>
          <w:spacing w:val="2"/>
        </w:rPr>
        <w:t>ej linii brzegu, zawierający:</w:t>
      </w:r>
      <w:r w:rsidRPr="00DB53BA">
        <w:rPr>
          <w:rFonts w:ascii="Times New Roman" w:hAnsi="Times New Roman"/>
          <w:spacing w:val="2"/>
        </w:rPr>
        <w:t xml:space="preserve"> </w:t>
      </w:r>
      <w:r w:rsidRPr="00DB53BA">
        <w:rPr>
          <w:rFonts w:ascii="Times New Roman" w:hAnsi="Times New Roman"/>
          <w:spacing w:val="1"/>
        </w:rPr>
        <w:t xml:space="preserve">dane identyfikujące właściciela lub władającego gruntem wraz z adresem </w:t>
      </w:r>
      <w:r>
        <w:rPr>
          <w:rFonts w:ascii="Times New Roman" w:hAnsi="Times New Roman"/>
          <w:spacing w:val="-2"/>
        </w:rPr>
        <w:t xml:space="preserve">zamieszkania lub siedziby, </w:t>
      </w:r>
      <w:r w:rsidRPr="00DB53BA">
        <w:rPr>
          <w:rFonts w:ascii="Times New Roman" w:hAnsi="Times New Roman"/>
          <w:spacing w:val="-2"/>
        </w:rPr>
        <w:t xml:space="preserve"> </w:t>
      </w:r>
      <w:r w:rsidRPr="00DB53BA">
        <w:rPr>
          <w:rFonts w:ascii="Times New Roman" w:hAnsi="Times New Roman"/>
          <w:spacing w:val="4"/>
        </w:rPr>
        <w:t xml:space="preserve">numery działek ewidencyjnych. </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W przypadku zwartych kompleksów gruntów Lasów Państwowych opracowaniem należy objąć wyłącznie ich granice zewnętrzne. Natomiast granice poszczególnych działek w tych kompleksach oraz użytki przyjąć z obowiązującej ewidencji gruntów.</w:t>
      </w:r>
    </w:p>
    <w:p w:rsidR="003D6ECB" w:rsidRPr="003D6ECB" w:rsidRDefault="003D6ECB" w:rsidP="003D6ECB">
      <w:pPr>
        <w:pStyle w:val="Textbody"/>
        <w:spacing w:line="240" w:lineRule="auto"/>
        <w:jc w:val="both"/>
        <w:rPr>
          <w:rFonts w:ascii="Times New Roman" w:hAnsi="Times New Roman" w:cs="Times New Roman"/>
          <w:color w:val="000000"/>
        </w:rPr>
      </w:pPr>
      <w:r w:rsidRPr="003D6ECB">
        <w:rPr>
          <w:rFonts w:ascii="Times New Roman" w:hAnsi="Times New Roman" w:cs="Times New Roman"/>
          <w:color w:val="000000"/>
        </w:rPr>
        <w:t xml:space="preserve"> </w:t>
      </w:r>
    </w:p>
    <w:p w:rsidR="003D6ECB" w:rsidRPr="003D6ECB" w:rsidRDefault="003D6ECB" w:rsidP="00C1666F">
      <w:pPr>
        <w:pStyle w:val="Textbody"/>
        <w:numPr>
          <w:ilvl w:val="0"/>
          <w:numId w:val="43"/>
        </w:numPr>
        <w:tabs>
          <w:tab w:val="left" w:pos="284"/>
          <w:tab w:val="left" w:pos="426"/>
        </w:tabs>
        <w:spacing w:line="240" w:lineRule="auto"/>
        <w:jc w:val="both"/>
        <w:rPr>
          <w:rFonts w:ascii="Times New Roman" w:hAnsi="Times New Roman" w:cs="Times New Roman"/>
          <w:b/>
          <w:bCs/>
          <w:color w:val="000000"/>
        </w:rPr>
      </w:pPr>
      <w:r w:rsidRPr="003D6ECB">
        <w:rPr>
          <w:rFonts w:ascii="Times New Roman" w:hAnsi="Times New Roman" w:cs="Times New Roman"/>
          <w:b/>
          <w:bCs/>
          <w:color w:val="000000"/>
        </w:rPr>
        <w:t>Przegląd i weryfikacja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 xml:space="preserve">Przebieg granic użytków gruntowych i konturów klasyfikacyjnych </w:t>
      </w:r>
      <w:proofErr w:type="spellStart"/>
      <w:r w:rsidRPr="003D6ECB">
        <w:rPr>
          <w:rFonts w:ascii="Times New Roman" w:hAnsi="Times New Roman" w:cs="Times New Roman"/>
          <w:color w:val="000000"/>
          <w:u w:val="single"/>
        </w:rPr>
        <w:t>zdigitalizować</w:t>
      </w:r>
      <w:proofErr w:type="spellEnd"/>
      <w:r w:rsidRPr="003D6ECB">
        <w:rPr>
          <w:rFonts w:ascii="Times New Roman" w:hAnsi="Times New Roman" w:cs="Times New Roman"/>
          <w:color w:val="000000"/>
          <w:u w:val="single"/>
        </w:rPr>
        <w:t xml:space="preserve"> z map klasyfikacyjnych</w:t>
      </w:r>
      <w:r w:rsidRPr="003D6ECB">
        <w:rPr>
          <w:rFonts w:ascii="Times New Roman" w:hAnsi="Times New Roman" w:cs="Times New Roman"/>
          <w:color w:val="000000"/>
        </w:rPr>
        <w:t>, uwzględniając przy tym dane opracowania „</w:t>
      </w:r>
      <w:proofErr w:type="spellStart"/>
      <w:r w:rsidRPr="003D6ECB">
        <w:rPr>
          <w:rFonts w:ascii="Times New Roman" w:hAnsi="Times New Roman" w:cs="Times New Roman"/>
          <w:color w:val="000000"/>
        </w:rPr>
        <w:t>wektoryzacja</w:t>
      </w:r>
      <w:proofErr w:type="spellEnd"/>
      <w:r w:rsidRPr="003D6ECB">
        <w:rPr>
          <w:rFonts w:ascii="Times New Roman" w:hAnsi="Times New Roman" w:cs="Times New Roman"/>
          <w:color w:val="000000"/>
        </w:rPr>
        <w:t xml:space="preserve"> map katastralnych” i opracowania numerycznej mapy ewidencyjnej i in</w:t>
      </w:r>
      <w:r w:rsidR="00CB2895">
        <w:rPr>
          <w:rFonts w:ascii="Times New Roman" w:hAnsi="Times New Roman" w:cs="Times New Roman"/>
          <w:color w:val="000000"/>
        </w:rPr>
        <w:t xml:space="preserve">ne niezależne opracowania. </w:t>
      </w:r>
      <w:r w:rsidRPr="003D6ECB">
        <w:rPr>
          <w:rFonts w:ascii="Times New Roman" w:hAnsi="Times New Roman" w:cs="Times New Roman"/>
          <w:color w:val="000000"/>
        </w:rPr>
        <w:t xml:space="preserve">Dokonać </w:t>
      </w:r>
      <w:r w:rsidRPr="003D6ECB">
        <w:rPr>
          <w:rFonts w:ascii="Times New Roman" w:hAnsi="Times New Roman" w:cs="Times New Roman"/>
          <w:b/>
          <w:bCs/>
          <w:color w:val="000000"/>
        </w:rPr>
        <w:t>weryfikacji użytków gruntowych</w:t>
      </w:r>
      <w:r w:rsidRPr="003D6ECB">
        <w:rPr>
          <w:rFonts w:ascii="Times New Roman" w:hAnsi="Times New Roman" w:cs="Times New Roman"/>
          <w:color w:val="000000"/>
        </w:rPr>
        <w:t>, a w szczególności w zakresie gruntów zadrzewionych i zakrzewionych oraz rowów, wód i dróg, stosownie do postanowień §§67 i 68 rozporządzenia w sprawie ewidencji gruntów i budynków. Rowy, będące szczegółowymi urządzeniami melioracyjnymi, znajdujące się w granicach nieruchomości gruntowych, stanowiące własność właścicieli tych   nieruchomości, należy włączyć do obszarów działek, w których są urządzone.  Omawiane rowy, jako użytki rolne należy zaliczyć do przylegających  konturów klasyfikacyjnych.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Budynkom podlegającym ewidencji, które występują w ewidencji gruntów i budynków na terenach wykazanych jako niezabudowane, należy określić i wykazać nowe zasięgi konturów terenów zabudowanych</w:t>
      </w:r>
      <w:r w:rsidRPr="003D6ECB">
        <w:rPr>
          <w:rFonts w:ascii="Times New Roman" w:hAnsi="Times New Roman" w:cs="Times New Roman"/>
          <w:b/>
          <w:bCs/>
          <w:color w:val="000000"/>
        </w:rPr>
        <w:t xml:space="preserve"> </w:t>
      </w:r>
      <w:r w:rsidRPr="003D6ECB">
        <w:rPr>
          <w:rFonts w:ascii="Times New Roman" w:hAnsi="Times New Roman" w:cs="Times New Roman"/>
          <w:color w:val="000000"/>
        </w:rPr>
        <w:t>Zwrócić należy również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Doprowadzić do zgodności część opisową z częścią kartograficzną w zakresie klas gruntów oraz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2"/>
        </w:rPr>
        <w:t xml:space="preserve">Ponadto Wykonawca doprowadzi wartości atrybutów OFU, OZU i OZK oraz relacje między </w:t>
      </w:r>
      <w:r w:rsidRPr="003D6ECB">
        <w:rPr>
          <w:rFonts w:ascii="Times New Roman" w:hAnsi="Times New Roman" w:cs="Times New Roman"/>
          <w:color w:val="000000"/>
        </w:rPr>
        <w:t xml:space="preserve">nimi do zgodności z obowiązującą systematyką użytków gruntowych, dopuszczalnymi </w:t>
      </w:r>
      <w:r w:rsidRPr="003D6ECB">
        <w:rPr>
          <w:rFonts w:ascii="Times New Roman" w:hAnsi="Times New Roman" w:cs="Times New Roman"/>
          <w:color w:val="000000"/>
          <w:spacing w:val="8"/>
        </w:rPr>
        <w:t xml:space="preserve">oznaczeniami klas bonitacyjnych, a także dopuszczalnymi </w:t>
      </w:r>
      <w:r w:rsidRPr="003D6ECB">
        <w:rPr>
          <w:rFonts w:ascii="Times New Roman" w:hAnsi="Times New Roman" w:cs="Times New Roman"/>
          <w:color w:val="000000"/>
          <w:spacing w:val="8"/>
        </w:rPr>
        <w:lastRenderedPageBreak/>
        <w:t xml:space="preserve">oznaczeniami </w:t>
      </w:r>
      <w:proofErr w:type="spellStart"/>
      <w:r w:rsidRPr="003D6ECB">
        <w:rPr>
          <w:rFonts w:ascii="Times New Roman" w:hAnsi="Times New Roman" w:cs="Times New Roman"/>
          <w:color w:val="000000"/>
        </w:rPr>
        <w:t>klasoużytków</w:t>
      </w:r>
      <w:proofErr w:type="spellEnd"/>
      <w:r w:rsidRPr="003D6ECB">
        <w:rPr>
          <w:rFonts w:ascii="Times New Roman" w:hAnsi="Times New Roman" w:cs="Times New Roman"/>
          <w:color w:val="000000"/>
        </w:rPr>
        <w:t xml:space="preserve"> określonymi w załączniku nr la do rozporządzenia w sprawie </w:t>
      </w:r>
      <w:proofErr w:type="spellStart"/>
      <w:r w:rsidRPr="003D6ECB">
        <w:rPr>
          <w:rFonts w:ascii="Times New Roman" w:hAnsi="Times New Roman" w:cs="Times New Roman"/>
          <w:color w:val="000000"/>
        </w:rPr>
        <w:t>EGiB</w:t>
      </w:r>
      <w:proofErr w:type="spellEnd"/>
      <w:r w:rsidRPr="003D6ECB">
        <w:rPr>
          <w:rFonts w:ascii="Times New Roman" w:hAnsi="Times New Roman" w:cs="Times New Roman"/>
          <w:color w:val="000000"/>
        </w:rPr>
        <w:t xml:space="preserve">. W </w:t>
      </w:r>
      <w:r w:rsidRPr="003D6ECB">
        <w:rPr>
          <w:rFonts w:ascii="Times New Roman" w:hAnsi="Times New Roman" w:cs="Times New Roman"/>
          <w:color w:val="000000"/>
          <w:spacing w:val="-1"/>
        </w:rPr>
        <w:t xml:space="preserve">szczególności zadanie to dotyczy oznaczeń, takich jak: B-RV, </w:t>
      </w:r>
      <w:r w:rsidRPr="003D6ECB">
        <w:rPr>
          <w:rFonts w:ascii="Times New Roman" w:hAnsi="Times New Roman" w:cs="Times New Roman"/>
          <w:color w:val="000000"/>
        </w:rPr>
        <w:t>B-ŁIV, B-</w:t>
      </w:r>
      <w:proofErr w:type="spellStart"/>
      <w:r w:rsidRPr="003D6ECB">
        <w:rPr>
          <w:rFonts w:ascii="Times New Roman" w:hAnsi="Times New Roman" w:cs="Times New Roman"/>
          <w:color w:val="000000"/>
        </w:rPr>
        <w:t>LsV</w:t>
      </w:r>
      <w:proofErr w:type="spellEnd"/>
      <w:r w:rsidRPr="003D6ECB">
        <w:rPr>
          <w:rFonts w:ascii="Times New Roman" w:hAnsi="Times New Roman" w:cs="Times New Roman"/>
          <w:color w:val="000000"/>
        </w:rPr>
        <w:t xml:space="preserve">, </w:t>
      </w:r>
      <w:r w:rsidR="00CB2895">
        <w:rPr>
          <w:rFonts w:ascii="Times New Roman" w:hAnsi="Times New Roman" w:cs="Times New Roman"/>
          <w:color w:val="000000"/>
          <w:spacing w:val="-4"/>
        </w:rPr>
        <w:t>B</w:t>
      </w:r>
      <w:r w:rsidRPr="003D6ECB">
        <w:rPr>
          <w:rFonts w:ascii="Times New Roman" w:hAnsi="Times New Roman" w:cs="Times New Roman"/>
          <w:color w:val="000000"/>
          <w:spacing w:val="-4"/>
        </w:rPr>
        <w:t>-</w:t>
      </w:r>
      <w:proofErr w:type="spellStart"/>
      <w:r w:rsidRPr="003D6ECB">
        <w:rPr>
          <w:rFonts w:ascii="Times New Roman" w:hAnsi="Times New Roman" w:cs="Times New Roman"/>
          <w:color w:val="000000"/>
          <w:spacing w:val="-4"/>
        </w:rPr>
        <w:t>Ls</w:t>
      </w:r>
      <w:proofErr w:type="spellEnd"/>
      <w:r w:rsidRPr="003D6ECB">
        <w:rPr>
          <w:rFonts w:ascii="Times New Roman" w:hAnsi="Times New Roman" w:cs="Times New Roman"/>
          <w:color w:val="000000"/>
          <w:spacing w:val="-4"/>
        </w:rPr>
        <w:t xml:space="preserve">, B-N, </w:t>
      </w:r>
      <w:proofErr w:type="spellStart"/>
      <w:r w:rsidRPr="003D6ECB">
        <w:rPr>
          <w:rFonts w:ascii="Times New Roman" w:hAnsi="Times New Roman" w:cs="Times New Roman"/>
          <w:color w:val="000000"/>
          <w:spacing w:val="-4"/>
        </w:rPr>
        <w:t>Wp</w:t>
      </w:r>
      <w:proofErr w:type="spellEnd"/>
      <w:r w:rsidRPr="003D6ECB">
        <w:rPr>
          <w:rFonts w:ascii="Times New Roman" w:hAnsi="Times New Roman" w:cs="Times New Roman"/>
          <w:color w:val="000000"/>
          <w:spacing w:val="-4"/>
        </w:rPr>
        <w:t>-ŁIII. Czynności te</w:t>
      </w:r>
      <w:r w:rsidRPr="003D6ECB">
        <w:rPr>
          <w:rFonts w:ascii="Times New Roman" w:hAnsi="Times New Roman" w:cs="Times New Roman"/>
          <w:color w:val="000000"/>
          <w:spacing w:val="2"/>
        </w:rPr>
        <w:t xml:space="preserve"> Wykonawca wykona na podstawie dostępnych </w:t>
      </w:r>
      <w:r w:rsidRPr="003D6ECB">
        <w:rPr>
          <w:rFonts w:ascii="Times New Roman" w:hAnsi="Times New Roman" w:cs="Times New Roman"/>
          <w:color w:val="000000"/>
          <w:spacing w:val="-2"/>
        </w:rPr>
        <w:t xml:space="preserve">materiałów </w:t>
      </w:r>
      <w:proofErr w:type="spellStart"/>
      <w:r w:rsidRPr="003D6ECB">
        <w:rPr>
          <w:rFonts w:ascii="Times New Roman" w:hAnsi="Times New Roman" w:cs="Times New Roman"/>
          <w:color w:val="000000"/>
          <w:spacing w:val="-2"/>
        </w:rPr>
        <w:t>PZGiK</w:t>
      </w:r>
      <w:proofErr w:type="spellEnd"/>
      <w:r w:rsidRPr="003D6ECB">
        <w:rPr>
          <w:rFonts w:ascii="Times New Roman" w:hAnsi="Times New Roman" w:cs="Times New Roman"/>
          <w:color w:val="000000"/>
          <w:spacing w:val="-2"/>
        </w:rPr>
        <w:t xml:space="preserve"> lub innych dokumentów udostępnionych przez Starostę, a w razie </w:t>
      </w:r>
      <w:r w:rsidRPr="003D6ECB">
        <w:rPr>
          <w:rFonts w:ascii="Times New Roman" w:hAnsi="Times New Roman" w:cs="Times New Roman"/>
          <w:color w:val="000000"/>
          <w:spacing w:val="6"/>
        </w:rPr>
        <w:t xml:space="preserve">ich braku lub gdy udostępnione dokumenty są niewystarczające, w drodze </w:t>
      </w:r>
      <w:r w:rsidRPr="003D6ECB">
        <w:rPr>
          <w:rFonts w:ascii="Times New Roman" w:hAnsi="Times New Roman" w:cs="Times New Roman"/>
          <w:color w:val="000000"/>
          <w:spacing w:val="-4"/>
        </w:rPr>
        <w:t xml:space="preserve">odpowiednich czynności terenowych, takich jak oględziny, geodezyjny pomiar </w:t>
      </w:r>
      <w:r w:rsidRPr="003D6ECB">
        <w:rPr>
          <w:rFonts w:ascii="Times New Roman" w:hAnsi="Times New Roman" w:cs="Times New Roman"/>
          <w:color w:val="000000"/>
        </w:rPr>
        <w:t xml:space="preserve">sytuacyjny, a także wyjaśnień i dokumentów, udostępnionych Wykonawcy przez </w:t>
      </w:r>
      <w:r w:rsidRPr="003D6ECB">
        <w:rPr>
          <w:rFonts w:ascii="Times New Roman" w:hAnsi="Times New Roman" w:cs="Times New Roman"/>
          <w:color w:val="000000"/>
          <w:spacing w:val="1"/>
        </w:rPr>
        <w:t xml:space="preserve">właścicieli lub władających nieruchomościami. W przypadku ustalenia, że </w:t>
      </w:r>
      <w:r w:rsidRPr="003D6ECB">
        <w:rPr>
          <w:rFonts w:ascii="Times New Roman" w:hAnsi="Times New Roman" w:cs="Times New Roman"/>
          <w:color w:val="000000"/>
          <w:spacing w:val="-5"/>
        </w:rPr>
        <w:t xml:space="preserve">rozpatrywane grunty są gruntami rolnymi zabudowanymi, Wykonawca zmieni ww. </w:t>
      </w:r>
      <w:r w:rsidRPr="003D6ECB">
        <w:rPr>
          <w:rFonts w:ascii="Times New Roman" w:hAnsi="Times New Roman" w:cs="Times New Roman"/>
          <w:color w:val="000000"/>
        </w:rPr>
        <w:t>oznaczenia odpowiednio na: Br-RV, Br-ŁIV, Br-</w:t>
      </w:r>
      <w:proofErr w:type="spellStart"/>
      <w:r w:rsidRPr="003D6ECB">
        <w:rPr>
          <w:rFonts w:ascii="Times New Roman" w:hAnsi="Times New Roman" w:cs="Times New Roman"/>
          <w:color w:val="000000"/>
        </w:rPr>
        <w:t>PsV</w:t>
      </w:r>
      <w:proofErr w:type="spellEnd"/>
      <w:r w:rsidRPr="003D6ECB">
        <w:rPr>
          <w:rFonts w:ascii="Times New Roman" w:hAnsi="Times New Roman" w:cs="Times New Roman"/>
          <w:color w:val="000000"/>
        </w:rPr>
        <w:t>,    Br-(OZU-OZK), Br-(OZU-</w:t>
      </w:r>
      <w:r w:rsidRPr="003D6ECB">
        <w:rPr>
          <w:rFonts w:ascii="Times New Roman" w:hAnsi="Times New Roman" w:cs="Times New Roman"/>
          <w:color w:val="000000"/>
          <w:spacing w:val="2"/>
        </w:rPr>
        <w:t xml:space="preserve">OZK), Br-(OZU-OZK). Nieznane wartości atrybutów OZU OZK dla gruntów </w:t>
      </w:r>
      <w:r w:rsidRPr="003D6ECB">
        <w:rPr>
          <w:rFonts w:ascii="Times New Roman" w:hAnsi="Times New Roman" w:cs="Times New Roman"/>
          <w:color w:val="000000"/>
          <w:spacing w:val="-4"/>
        </w:rPr>
        <w:t xml:space="preserve">rolnych zabudowanych Wykonawca ustali stosując zasady określone w Części VIII </w:t>
      </w:r>
      <w:r w:rsidRPr="003D6ECB">
        <w:rPr>
          <w:rFonts w:ascii="Times New Roman" w:hAnsi="Times New Roman" w:cs="Times New Roman"/>
          <w:color w:val="000000"/>
          <w:spacing w:val="-5"/>
        </w:rPr>
        <w:t xml:space="preserve">załącznika do rozporządzenia Rady Ministrów z dnia 12 września 2012 r. w sprawie </w:t>
      </w:r>
      <w:r w:rsidRPr="003D6ECB">
        <w:rPr>
          <w:rFonts w:ascii="Times New Roman" w:hAnsi="Times New Roman" w:cs="Times New Roman"/>
          <w:color w:val="000000"/>
          <w:spacing w:val="-1"/>
        </w:rPr>
        <w:t>gleboznawczej klasyfikacji gruntów.</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18"/>
        </w:rPr>
        <w:t xml:space="preserve">Natomiast w przypadku ustalenia, że rozpatrywane grunty są terenami </w:t>
      </w:r>
      <w:r w:rsidRPr="003D6ECB">
        <w:rPr>
          <w:rFonts w:ascii="Times New Roman" w:hAnsi="Times New Roman" w:cs="Times New Roman"/>
          <w:color w:val="000000"/>
        </w:rPr>
        <w:t xml:space="preserve">mieszkaniowymi wchodzącymi w skład gruntów zabudowanych i zurbanizowanych </w:t>
      </w:r>
      <w:r w:rsidRPr="003D6ECB">
        <w:rPr>
          <w:rFonts w:ascii="Times New Roman" w:hAnsi="Times New Roman" w:cs="Times New Roman"/>
          <w:color w:val="000000"/>
          <w:spacing w:val="1"/>
        </w:rPr>
        <w:t xml:space="preserve">Wykonawca nada tym użytkom oznaczenia </w:t>
      </w:r>
      <w:r w:rsidR="00B32D91">
        <w:rPr>
          <w:rFonts w:ascii="Times New Roman" w:hAnsi="Times New Roman" w:cs="Times New Roman"/>
          <w:color w:val="000000"/>
          <w:spacing w:val="1"/>
        </w:rPr>
        <w:t>B</w:t>
      </w:r>
      <w:r w:rsidRPr="003D6ECB">
        <w:rPr>
          <w:rFonts w:ascii="Times New Roman" w:hAnsi="Times New Roman" w:cs="Times New Roman"/>
          <w:color w:val="000000"/>
          <w:spacing w:val="1"/>
        </w:rPr>
        <w:t xml:space="preserve">, wyłączając te grunty z klasyfikacji </w:t>
      </w:r>
      <w:r w:rsidRPr="003D6ECB">
        <w:rPr>
          <w:rFonts w:ascii="Times New Roman" w:hAnsi="Times New Roman" w:cs="Times New Roman"/>
          <w:color w:val="000000"/>
        </w:rPr>
        <w:t xml:space="preserve">gleboznawczej.  </w:t>
      </w:r>
      <w:r w:rsidRPr="003D6ECB">
        <w:rPr>
          <w:rFonts w:ascii="Times New Roman" w:hAnsi="Times New Roman" w:cs="Times New Roman"/>
          <w:color w:val="000000"/>
          <w:spacing w:val="2"/>
        </w:rPr>
        <w:t>Podstawą zmiany oznaczenia typu: B-RV, B-ŁIV, B-</w:t>
      </w:r>
      <w:proofErr w:type="spellStart"/>
      <w:r w:rsidRPr="003D6ECB">
        <w:rPr>
          <w:rFonts w:ascii="Times New Roman" w:hAnsi="Times New Roman" w:cs="Times New Roman"/>
          <w:color w:val="000000"/>
          <w:spacing w:val="2"/>
        </w:rPr>
        <w:t>PsV</w:t>
      </w:r>
      <w:proofErr w:type="spellEnd"/>
      <w:r w:rsidRPr="003D6ECB">
        <w:rPr>
          <w:rFonts w:ascii="Times New Roman" w:hAnsi="Times New Roman" w:cs="Times New Roman"/>
          <w:color w:val="000000"/>
          <w:spacing w:val="2"/>
        </w:rPr>
        <w:t>, B-</w:t>
      </w:r>
      <w:proofErr w:type="spellStart"/>
      <w:r w:rsidRPr="003D6ECB">
        <w:rPr>
          <w:rFonts w:ascii="Times New Roman" w:hAnsi="Times New Roman" w:cs="Times New Roman"/>
          <w:color w:val="000000"/>
          <w:spacing w:val="2"/>
        </w:rPr>
        <w:t>LsV</w:t>
      </w:r>
      <w:proofErr w:type="spellEnd"/>
      <w:r w:rsidRPr="003D6ECB">
        <w:rPr>
          <w:rFonts w:ascii="Times New Roman" w:hAnsi="Times New Roman" w:cs="Times New Roman"/>
          <w:color w:val="000000"/>
          <w:spacing w:val="2"/>
        </w:rPr>
        <w:t>, B-</w:t>
      </w:r>
      <w:proofErr w:type="spellStart"/>
      <w:r w:rsidRPr="003D6ECB">
        <w:rPr>
          <w:rFonts w:ascii="Times New Roman" w:hAnsi="Times New Roman" w:cs="Times New Roman"/>
          <w:color w:val="000000"/>
          <w:spacing w:val="2"/>
        </w:rPr>
        <w:t>Ls</w:t>
      </w:r>
      <w:proofErr w:type="spellEnd"/>
      <w:r w:rsidRPr="003D6ECB">
        <w:rPr>
          <w:rFonts w:ascii="Times New Roman" w:hAnsi="Times New Roman" w:cs="Times New Roman"/>
          <w:color w:val="000000"/>
          <w:spacing w:val="2"/>
        </w:rPr>
        <w:t xml:space="preserve">, </w:t>
      </w:r>
      <w:r w:rsidR="00CB2895">
        <w:rPr>
          <w:rFonts w:ascii="Times New Roman" w:hAnsi="Times New Roman" w:cs="Times New Roman"/>
          <w:color w:val="000000"/>
          <w:spacing w:val="2"/>
        </w:rPr>
        <w:t>B</w:t>
      </w:r>
      <w:r w:rsidRPr="003D6ECB">
        <w:rPr>
          <w:rFonts w:ascii="Times New Roman" w:hAnsi="Times New Roman" w:cs="Times New Roman"/>
          <w:color w:val="000000"/>
          <w:spacing w:val="2"/>
        </w:rPr>
        <w:t xml:space="preserve">-N na </w:t>
      </w:r>
      <w:r w:rsidRPr="003D6ECB">
        <w:rPr>
          <w:rFonts w:ascii="Times New Roman" w:hAnsi="Times New Roman" w:cs="Times New Roman"/>
          <w:color w:val="000000"/>
        </w:rPr>
        <w:t xml:space="preserve">oznaczenia typu: Br-RV, </w:t>
      </w:r>
      <w:r w:rsidRPr="003D6ECB">
        <w:rPr>
          <w:rFonts w:ascii="Times New Roman" w:hAnsi="Times New Roman" w:cs="Times New Roman"/>
          <w:color w:val="000000"/>
          <w:spacing w:val="4"/>
        </w:rPr>
        <w:t>Br-ŁIV, Br-(OZU-OZK), Br-(OZU-OZK), Br-</w:t>
      </w:r>
      <w:r w:rsidRPr="003D6ECB">
        <w:rPr>
          <w:rFonts w:ascii="Times New Roman" w:hAnsi="Times New Roman" w:cs="Times New Roman"/>
          <w:color w:val="000000"/>
        </w:rPr>
        <w:t xml:space="preserve"> </w:t>
      </w:r>
      <w:r w:rsidRPr="003D6ECB">
        <w:rPr>
          <w:rFonts w:ascii="Times New Roman" w:hAnsi="Times New Roman" w:cs="Times New Roman"/>
          <w:color w:val="000000"/>
          <w:spacing w:val="8"/>
        </w:rPr>
        <w:t xml:space="preserve">(OZU-OZK), bez przeprowadzania dodatkowych wyjaśnień, jest występowanie </w:t>
      </w:r>
      <w:r w:rsidRPr="003D6ECB">
        <w:rPr>
          <w:rFonts w:ascii="Times New Roman" w:hAnsi="Times New Roman" w:cs="Times New Roman"/>
          <w:color w:val="000000"/>
        </w:rPr>
        <w:t xml:space="preserve">w granicach badanego </w:t>
      </w:r>
      <w:proofErr w:type="spellStart"/>
      <w:r w:rsidRPr="003D6ECB">
        <w:rPr>
          <w:rFonts w:ascii="Times New Roman" w:hAnsi="Times New Roman" w:cs="Times New Roman"/>
          <w:color w:val="000000"/>
        </w:rPr>
        <w:t>klasoużytku</w:t>
      </w:r>
      <w:proofErr w:type="spellEnd"/>
      <w:r w:rsidRPr="003D6ECB">
        <w:rPr>
          <w:rFonts w:ascii="Times New Roman" w:hAnsi="Times New Roman" w:cs="Times New Roman"/>
          <w:color w:val="000000"/>
        </w:rPr>
        <w:t xml:space="preserve"> budynków gospodarstw rolnych, zaliczonych wg </w:t>
      </w:r>
      <w:r w:rsidRPr="003D6ECB">
        <w:rPr>
          <w:rFonts w:ascii="Times New Roman" w:hAnsi="Times New Roman" w:cs="Times New Roman"/>
          <w:color w:val="000000"/>
          <w:spacing w:val="2"/>
        </w:rPr>
        <w:t>PKOB do klasy 1271 lub wg KŚT do rodzaju oznaczonego symbolem 109.</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3"/>
        </w:rPr>
        <w:t xml:space="preserve">W odniesieniu do </w:t>
      </w:r>
      <w:proofErr w:type="spellStart"/>
      <w:r w:rsidRPr="003D6ECB">
        <w:rPr>
          <w:rFonts w:ascii="Times New Roman" w:hAnsi="Times New Roman" w:cs="Times New Roman"/>
          <w:color w:val="000000"/>
          <w:spacing w:val="3"/>
        </w:rPr>
        <w:t>klasoużytków</w:t>
      </w:r>
      <w:proofErr w:type="spellEnd"/>
      <w:r w:rsidRPr="003D6ECB">
        <w:rPr>
          <w:rFonts w:ascii="Times New Roman" w:hAnsi="Times New Roman" w:cs="Times New Roman"/>
          <w:color w:val="000000"/>
          <w:spacing w:val="3"/>
        </w:rPr>
        <w:t xml:space="preserve"> oznaczonych w dotychczasowej </w:t>
      </w:r>
      <w:proofErr w:type="spellStart"/>
      <w:r w:rsidRPr="003D6ECB">
        <w:rPr>
          <w:rFonts w:ascii="Times New Roman" w:hAnsi="Times New Roman" w:cs="Times New Roman"/>
          <w:color w:val="000000"/>
          <w:spacing w:val="3"/>
        </w:rPr>
        <w:t>EGiB</w:t>
      </w:r>
      <w:proofErr w:type="spellEnd"/>
      <w:r w:rsidRPr="003D6ECB">
        <w:rPr>
          <w:rFonts w:ascii="Times New Roman" w:hAnsi="Times New Roman" w:cs="Times New Roman"/>
          <w:color w:val="000000"/>
          <w:spacing w:val="3"/>
        </w:rPr>
        <w:t xml:space="preserve"> symbolami </w:t>
      </w:r>
      <w:r w:rsidRPr="003D6ECB">
        <w:rPr>
          <w:rFonts w:ascii="Times New Roman" w:hAnsi="Times New Roman" w:cs="Times New Roman"/>
          <w:color w:val="000000"/>
          <w:spacing w:val="9"/>
        </w:rPr>
        <w:t>typu Ba-</w:t>
      </w:r>
      <w:proofErr w:type="spellStart"/>
      <w:r w:rsidRPr="003D6ECB">
        <w:rPr>
          <w:rFonts w:ascii="Times New Roman" w:hAnsi="Times New Roman" w:cs="Times New Roman"/>
          <w:color w:val="000000"/>
          <w:spacing w:val="9"/>
        </w:rPr>
        <w:t>RIVa</w:t>
      </w:r>
      <w:proofErr w:type="spellEnd"/>
      <w:r w:rsidRPr="003D6ECB">
        <w:rPr>
          <w:rFonts w:ascii="Times New Roman" w:hAnsi="Times New Roman" w:cs="Times New Roman"/>
          <w:color w:val="000000"/>
          <w:spacing w:val="9"/>
        </w:rPr>
        <w:t>, Ba-</w:t>
      </w:r>
      <w:proofErr w:type="spellStart"/>
      <w:r w:rsidRPr="003D6ECB">
        <w:rPr>
          <w:rFonts w:ascii="Times New Roman" w:hAnsi="Times New Roman" w:cs="Times New Roman"/>
          <w:color w:val="000000"/>
          <w:spacing w:val="9"/>
        </w:rPr>
        <w:t>PsV</w:t>
      </w:r>
      <w:proofErr w:type="spellEnd"/>
      <w:r w:rsidRPr="003D6ECB">
        <w:rPr>
          <w:rFonts w:ascii="Times New Roman" w:hAnsi="Times New Roman" w:cs="Times New Roman"/>
          <w:color w:val="000000"/>
          <w:spacing w:val="9"/>
        </w:rPr>
        <w:t>, Ba-ŁV, Bi-</w:t>
      </w:r>
      <w:proofErr w:type="spellStart"/>
      <w:r w:rsidRPr="003D6ECB">
        <w:rPr>
          <w:rFonts w:ascii="Times New Roman" w:hAnsi="Times New Roman" w:cs="Times New Roman"/>
          <w:color w:val="000000"/>
          <w:spacing w:val="9"/>
        </w:rPr>
        <w:t>RIIIb</w:t>
      </w:r>
      <w:proofErr w:type="spellEnd"/>
      <w:r w:rsidRPr="003D6ECB">
        <w:rPr>
          <w:rFonts w:ascii="Times New Roman" w:hAnsi="Times New Roman" w:cs="Times New Roman"/>
          <w:color w:val="000000"/>
          <w:spacing w:val="9"/>
        </w:rPr>
        <w:t>, Bi-</w:t>
      </w:r>
      <w:proofErr w:type="spellStart"/>
      <w:r w:rsidRPr="003D6ECB">
        <w:rPr>
          <w:rFonts w:ascii="Times New Roman" w:hAnsi="Times New Roman" w:cs="Times New Roman"/>
          <w:color w:val="000000"/>
          <w:spacing w:val="9"/>
        </w:rPr>
        <w:t>PsVI</w:t>
      </w:r>
      <w:proofErr w:type="spellEnd"/>
      <w:r w:rsidRPr="003D6ECB">
        <w:rPr>
          <w:rFonts w:ascii="Times New Roman" w:hAnsi="Times New Roman" w:cs="Times New Roman"/>
          <w:color w:val="000000"/>
          <w:spacing w:val="9"/>
        </w:rPr>
        <w:t xml:space="preserve"> lub Bi-</w:t>
      </w:r>
      <w:proofErr w:type="spellStart"/>
      <w:r w:rsidRPr="003D6ECB">
        <w:rPr>
          <w:rFonts w:ascii="Times New Roman" w:hAnsi="Times New Roman" w:cs="Times New Roman"/>
          <w:color w:val="000000"/>
          <w:spacing w:val="9"/>
        </w:rPr>
        <w:t>LsIV</w:t>
      </w:r>
      <w:proofErr w:type="spellEnd"/>
      <w:r w:rsidRPr="003D6ECB">
        <w:rPr>
          <w:rFonts w:ascii="Times New Roman" w:hAnsi="Times New Roman" w:cs="Times New Roman"/>
          <w:color w:val="000000"/>
          <w:spacing w:val="9"/>
        </w:rPr>
        <w:t xml:space="preserve"> Wykonawca </w:t>
      </w:r>
      <w:r w:rsidRPr="003D6ECB">
        <w:rPr>
          <w:rFonts w:ascii="Times New Roman" w:hAnsi="Times New Roman" w:cs="Times New Roman"/>
          <w:color w:val="000000"/>
          <w:spacing w:val="-1"/>
        </w:rPr>
        <w:t xml:space="preserve">wprowadzi oznaczenia odpowiednio Ba oraz Bi, wyłączając te grunty z klasyfikacji </w:t>
      </w:r>
      <w:r w:rsidRPr="003D6ECB">
        <w:rPr>
          <w:rFonts w:ascii="Times New Roman" w:hAnsi="Times New Roman" w:cs="Times New Roman"/>
          <w:color w:val="000000"/>
        </w:rPr>
        <w:t>gleboznawczej.</w:t>
      </w:r>
    </w:p>
    <w:p w:rsidR="003D6ECB" w:rsidRPr="00F2244C"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Pr>
          <w:rFonts w:ascii="Times New Roman" w:hAnsi="Times New Roman" w:cs="Times New Roman"/>
          <w:color w:val="000000"/>
          <w:spacing w:val="6"/>
        </w:rPr>
        <w:t xml:space="preserve">  </w:t>
      </w:r>
      <w:r w:rsidRPr="003D6ECB">
        <w:rPr>
          <w:rFonts w:ascii="Times New Roman" w:hAnsi="Times New Roman" w:cs="Times New Roman"/>
          <w:color w:val="000000"/>
          <w:spacing w:val="6"/>
        </w:rPr>
        <w:t xml:space="preserve">W przypadku występowania w dotychczasowej bazie danych </w:t>
      </w:r>
      <w:proofErr w:type="spellStart"/>
      <w:r w:rsidRPr="003D6ECB">
        <w:rPr>
          <w:rFonts w:ascii="Times New Roman" w:hAnsi="Times New Roman" w:cs="Times New Roman"/>
          <w:color w:val="000000"/>
          <w:spacing w:val="6"/>
        </w:rPr>
        <w:t>EGiB</w:t>
      </w:r>
      <w:proofErr w:type="spellEnd"/>
      <w:r w:rsidRPr="003D6ECB">
        <w:rPr>
          <w:rFonts w:ascii="Times New Roman" w:hAnsi="Times New Roman" w:cs="Times New Roman"/>
          <w:color w:val="000000"/>
          <w:spacing w:val="6"/>
        </w:rPr>
        <w:t xml:space="preserve"> oznaczeń </w:t>
      </w:r>
      <w:proofErr w:type="spellStart"/>
      <w:r w:rsidRPr="003D6ECB">
        <w:rPr>
          <w:rFonts w:ascii="Times New Roman" w:hAnsi="Times New Roman" w:cs="Times New Roman"/>
          <w:color w:val="000000"/>
        </w:rPr>
        <w:t>klasoużytków</w:t>
      </w:r>
      <w:proofErr w:type="spellEnd"/>
      <w:r w:rsidRPr="003D6ECB">
        <w:rPr>
          <w:rFonts w:ascii="Times New Roman" w:hAnsi="Times New Roman" w:cs="Times New Roman"/>
          <w:color w:val="000000"/>
        </w:rPr>
        <w:t xml:space="preserve"> typu Bp-</w:t>
      </w:r>
      <w:proofErr w:type="spellStart"/>
      <w:r w:rsidRPr="003D6ECB">
        <w:rPr>
          <w:rFonts w:ascii="Times New Roman" w:hAnsi="Times New Roman" w:cs="Times New Roman"/>
          <w:color w:val="000000"/>
        </w:rPr>
        <w:t>RIVb</w:t>
      </w:r>
      <w:proofErr w:type="spellEnd"/>
      <w:r w:rsidRPr="003D6ECB">
        <w:rPr>
          <w:rFonts w:ascii="Times New Roman" w:hAnsi="Times New Roman" w:cs="Times New Roman"/>
          <w:color w:val="000000"/>
        </w:rPr>
        <w:t>, Bp-</w:t>
      </w:r>
      <w:proofErr w:type="spellStart"/>
      <w:r w:rsidRPr="003D6ECB">
        <w:rPr>
          <w:rFonts w:ascii="Times New Roman" w:hAnsi="Times New Roman" w:cs="Times New Roman"/>
          <w:color w:val="000000"/>
        </w:rPr>
        <w:t>PsIV</w:t>
      </w:r>
      <w:proofErr w:type="spellEnd"/>
      <w:r w:rsidRPr="003D6ECB">
        <w:rPr>
          <w:rFonts w:ascii="Times New Roman" w:hAnsi="Times New Roman" w:cs="Times New Roman"/>
          <w:color w:val="000000"/>
        </w:rPr>
        <w:t xml:space="preserve"> lub Bp-</w:t>
      </w:r>
      <w:proofErr w:type="spellStart"/>
      <w:r w:rsidRPr="003D6ECB">
        <w:rPr>
          <w:rFonts w:ascii="Times New Roman" w:hAnsi="Times New Roman" w:cs="Times New Roman"/>
          <w:color w:val="000000"/>
        </w:rPr>
        <w:t>LsIV</w:t>
      </w:r>
      <w:proofErr w:type="spellEnd"/>
      <w:r w:rsidRPr="003D6ECB">
        <w:rPr>
          <w:rFonts w:ascii="Times New Roman" w:hAnsi="Times New Roman" w:cs="Times New Roman"/>
          <w:color w:val="000000"/>
        </w:rPr>
        <w:t xml:space="preserve"> Wykonawca </w:t>
      </w:r>
      <w:r w:rsidRPr="003D6ECB">
        <w:rPr>
          <w:rFonts w:ascii="Times New Roman" w:hAnsi="Times New Roman" w:cs="Times New Roman"/>
          <w:color w:val="000000"/>
          <w:spacing w:val="16"/>
        </w:rPr>
        <w:t xml:space="preserve">ustali, czy oznaczenia te dotyczą „zurbanizowanych terenów </w:t>
      </w:r>
      <w:r w:rsidRPr="003D6ECB">
        <w:rPr>
          <w:rFonts w:ascii="Times New Roman" w:hAnsi="Times New Roman" w:cs="Times New Roman"/>
          <w:color w:val="000000"/>
          <w:spacing w:val="1"/>
        </w:rPr>
        <w:t xml:space="preserve">niezabudowanych lub w trakcie zabudowy", o których jest mowa w pkt 15 załącznika </w:t>
      </w:r>
      <w:r w:rsidRPr="003D6ECB">
        <w:rPr>
          <w:rFonts w:ascii="Times New Roman" w:hAnsi="Times New Roman" w:cs="Times New Roman"/>
          <w:color w:val="000000"/>
          <w:spacing w:val="3"/>
        </w:rPr>
        <w:t xml:space="preserve">nr 6 do rozporządzenia, czy też użytków rolnych przeznaczonych w miejscowym </w:t>
      </w:r>
      <w:r w:rsidRPr="003D6ECB">
        <w:rPr>
          <w:rFonts w:ascii="Times New Roman" w:hAnsi="Times New Roman" w:cs="Times New Roman"/>
          <w:color w:val="000000"/>
          <w:spacing w:val="-2"/>
        </w:rPr>
        <w:t xml:space="preserve">planie zagospodarowania na cele budowlane. Jeżeli zachodzi przypadek pierwszy, to </w:t>
      </w:r>
      <w:r w:rsidRPr="003D6ECB">
        <w:rPr>
          <w:rFonts w:ascii="Times New Roman" w:hAnsi="Times New Roman" w:cs="Times New Roman"/>
          <w:color w:val="000000"/>
          <w:spacing w:val="10"/>
        </w:rPr>
        <w:t xml:space="preserve">Wykonawca nada odpowiednim gruntom oznaczenie Bp, wyłączając te grunty </w:t>
      </w:r>
      <w:r w:rsidRPr="003D6ECB">
        <w:rPr>
          <w:rFonts w:ascii="Times New Roman" w:hAnsi="Times New Roman" w:cs="Times New Roman"/>
          <w:color w:val="000000"/>
          <w:spacing w:val="2"/>
        </w:rPr>
        <w:t xml:space="preserve">z klasyfikacji gleboznawczej, zaś w przypadku drugim usunie z oznaczeń tych </w:t>
      </w:r>
      <w:r w:rsidRPr="003D6ECB">
        <w:rPr>
          <w:rFonts w:ascii="Times New Roman" w:hAnsi="Times New Roman" w:cs="Times New Roman"/>
          <w:color w:val="000000"/>
          <w:spacing w:val="-4"/>
        </w:rPr>
        <w:t xml:space="preserve">gruntów symbol Bp pozostawiając oznaczenia odpowiednie dla użytków rolnych, np. </w:t>
      </w:r>
      <w:proofErr w:type="spellStart"/>
      <w:r w:rsidRPr="003D6ECB">
        <w:rPr>
          <w:rFonts w:ascii="Times New Roman" w:hAnsi="Times New Roman" w:cs="Times New Roman"/>
          <w:color w:val="000000"/>
          <w:spacing w:val="-2"/>
        </w:rPr>
        <w:t>RIVb</w:t>
      </w:r>
      <w:proofErr w:type="spellEnd"/>
      <w:r w:rsidRPr="003D6ECB">
        <w:rPr>
          <w:rFonts w:ascii="Times New Roman" w:hAnsi="Times New Roman" w:cs="Times New Roman"/>
          <w:color w:val="000000"/>
          <w:spacing w:val="-2"/>
        </w:rPr>
        <w:t xml:space="preserve">, </w:t>
      </w:r>
      <w:proofErr w:type="spellStart"/>
      <w:r w:rsidRPr="003D6ECB">
        <w:rPr>
          <w:rFonts w:ascii="Times New Roman" w:hAnsi="Times New Roman" w:cs="Times New Roman"/>
          <w:color w:val="000000"/>
          <w:spacing w:val="-2"/>
        </w:rPr>
        <w:t>PsI</w:t>
      </w:r>
      <w:r w:rsidR="00CB2895">
        <w:rPr>
          <w:rFonts w:ascii="Times New Roman" w:hAnsi="Times New Roman" w:cs="Times New Roman"/>
          <w:color w:val="000000"/>
          <w:spacing w:val="-2"/>
        </w:rPr>
        <w:t>V</w:t>
      </w:r>
      <w:proofErr w:type="spellEnd"/>
      <w:r w:rsidR="00F01858">
        <w:rPr>
          <w:rFonts w:ascii="Times New Roman" w:hAnsi="Times New Roman" w:cs="Times New Roman"/>
          <w:color w:val="000000"/>
          <w:spacing w:val="-2"/>
        </w:rPr>
        <w:t xml:space="preserve">, </w:t>
      </w:r>
      <w:proofErr w:type="spellStart"/>
      <w:r w:rsidR="00F01858">
        <w:rPr>
          <w:rFonts w:ascii="Times New Roman" w:hAnsi="Times New Roman" w:cs="Times New Roman"/>
          <w:color w:val="000000"/>
          <w:spacing w:val="-2"/>
        </w:rPr>
        <w:t>LsI</w:t>
      </w:r>
      <w:r w:rsidRPr="003D6ECB">
        <w:rPr>
          <w:rFonts w:ascii="Times New Roman" w:hAnsi="Times New Roman" w:cs="Times New Roman"/>
          <w:color w:val="000000"/>
          <w:spacing w:val="-2"/>
        </w:rPr>
        <w:t>V</w:t>
      </w:r>
      <w:proofErr w:type="spellEnd"/>
      <w:r w:rsidRPr="003D6ECB">
        <w:rPr>
          <w:rFonts w:ascii="Times New Roman" w:hAnsi="Times New Roman" w:cs="Times New Roman"/>
          <w:color w:val="000000"/>
          <w:spacing w:val="-2"/>
        </w:rPr>
        <w:t xml:space="preserve">.  </w:t>
      </w:r>
      <w:r w:rsidRPr="003D6ECB">
        <w:rPr>
          <w:rFonts w:ascii="Times New Roman" w:hAnsi="Times New Roman" w:cs="Times New Roman"/>
          <w:color w:val="000000"/>
          <w:spacing w:val="2"/>
        </w:rPr>
        <w:t xml:space="preserve">Stosując zasady określone w Części VIII załącznika do rozporządzenia Rady </w:t>
      </w:r>
      <w:r w:rsidRPr="003D6ECB">
        <w:rPr>
          <w:rFonts w:ascii="Times New Roman" w:hAnsi="Times New Roman" w:cs="Times New Roman"/>
          <w:color w:val="000000"/>
        </w:rPr>
        <w:t xml:space="preserve">Ministrów z dnia 12 września 2012 r. w sprawie gleboznawczej klasyfikacji gruntów </w:t>
      </w:r>
      <w:r w:rsidRPr="003D6ECB">
        <w:rPr>
          <w:rFonts w:ascii="Times New Roman" w:hAnsi="Times New Roman" w:cs="Times New Roman"/>
          <w:color w:val="000000"/>
          <w:spacing w:val="5"/>
        </w:rPr>
        <w:t xml:space="preserve">Wykonawca uzupełni także brakujące atrybuty OZU i OZK w odniesieniu do </w:t>
      </w:r>
      <w:r w:rsidRPr="003D6ECB">
        <w:rPr>
          <w:rFonts w:ascii="Times New Roman" w:hAnsi="Times New Roman" w:cs="Times New Roman"/>
          <w:color w:val="000000"/>
          <w:spacing w:val="-2"/>
        </w:rPr>
        <w:t xml:space="preserve">gruntów oznaczonych jako W, </w:t>
      </w:r>
      <w:proofErr w:type="spellStart"/>
      <w:r w:rsidRPr="003D6ECB">
        <w:rPr>
          <w:rFonts w:ascii="Times New Roman" w:hAnsi="Times New Roman" w:cs="Times New Roman"/>
          <w:color w:val="000000"/>
          <w:spacing w:val="-2"/>
        </w:rPr>
        <w:t>Wsr</w:t>
      </w:r>
      <w:proofErr w:type="spellEnd"/>
      <w:r w:rsidRPr="003D6ECB">
        <w:rPr>
          <w:rFonts w:ascii="Times New Roman" w:hAnsi="Times New Roman" w:cs="Times New Roman"/>
          <w:color w:val="000000"/>
          <w:spacing w:val="-2"/>
        </w:rPr>
        <w:t xml:space="preserve"> oraz </w:t>
      </w:r>
      <w:proofErr w:type="spellStart"/>
      <w:r w:rsidRPr="003D6ECB">
        <w:rPr>
          <w:rFonts w:ascii="Times New Roman" w:hAnsi="Times New Roman" w:cs="Times New Roman"/>
          <w:color w:val="000000"/>
          <w:spacing w:val="-2"/>
        </w:rPr>
        <w:t>Lzr</w:t>
      </w:r>
      <w:proofErr w:type="spellEnd"/>
      <w:r w:rsidRPr="003D6ECB">
        <w:rPr>
          <w:rFonts w:ascii="Times New Roman" w:hAnsi="Times New Roman" w:cs="Times New Roman"/>
          <w:color w:val="000000"/>
          <w:spacing w:val="-2"/>
        </w:rPr>
        <w:t>.</w:t>
      </w:r>
    </w:p>
    <w:p w:rsidR="00F2244C" w:rsidRPr="00F2244C" w:rsidRDefault="00F2244C" w:rsidP="00C1666F">
      <w:pPr>
        <w:pStyle w:val="Textbody"/>
        <w:numPr>
          <w:ilvl w:val="1"/>
          <w:numId w:val="44"/>
        </w:numPr>
        <w:spacing w:line="240" w:lineRule="auto"/>
        <w:ind w:left="851" w:hanging="284"/>
        <w:jc w:val="both"/>
        <w:rPr>
          <w:rFonts w:ascii="Times New Roman" w:hAnsi="Times New Roman" w:cs="Times New Roman"/>
          <w:color w:val="000000"/>
        </w:rPr>
      </w:pPr>
      <w:r w:rsidRPr="00F2244C">
        <w:rPr>
          <w:rFonts w:ascii="Times New Roman" w:hAnsi="Times New Roman" w:cs="Times New Roman"/>
          <w:spacing w:val="-2"/>
        </w:rPr>
        <w:t xml:space="preserve">Należy przeprowadzić aktualizację gleboznawczej klasyfikacji gruntów zgodnie z zasadami określonymi w przepisach rozporządzenia </w:t>
      </w:r>
      <w:bookmarkStart w:id="3" w:name="listIco"/>
      <w:bookmarkStart w:id="4" w:name="docTitle"/>
      <w:bookmarkEnd w:id="3"/>
      <w:r w:rsidRPr="00F2244C">
        <w:rPr>
          <w:rFonts w:ascii="Times New Roman" w:hAnsi="Times New Roman" w:cs="Times New Roman"/>
          <w:spacing w:val="-2"/>
        </w:rPr>
        <w:t xml:space="preserve"> z dnia 12 września 2012 roku w sprawie</w:t>
      </w:r>
      <w:bookmarkEnd w:id="4"/>
      <w:r w:rsidRPr="00F2244C">
        <w:rPr>
          <w:rFonts w:ascii="Times New Roman" w:hAnsi="Times New Roman" w:cs="Times New Roman"/>
          <w:spacing w:val="-2"/>
        </w:rPr>
        <w:t xml:space="preserve"> gleboznawczej klasyfikacji gruntów (</w:t>
      </w:r>
      <w:r w:rsidRPr="00F2244C">
        <w:rPr>
          <w:rFonts w:ascii="Times New Roman" w:hAnsi="Times New Roman" w:cs="Times New Roman"/>
          <w:color w:val="333333"/>
        </w:rPr>
        <w:t>Dz.U.2012.1246) dla jednostek ewidencyjnych okr</w:t>
      </w:r>
      <w:r>
        <w:rPr>
          <w:rFonts w:ascii="Times New Roman" w:hAnsi="Times New Roman" w:cs="Times New Roman"/>
          <w:color w:val="333333"/>
        </w:rPr>
        <w:t>eślonych w podzadaniach od I do XIII.</w:t>
      </w:r>
    </w:p>
    <w:p w:rsidR="003D6ECB" w:rsidRDefault="003D6ECB" w:rsidP="003D6ECB">
      <w:pPr>
        <w:pStyle w:val="Textbody"/>
        <w:spacing w:line="240" w:lineRule="auto"/>
        <w:rPr>
          <w:color w:val="000000"/>
          <w:sz w:val="22"/>
          <w:szCs w:val="22"/>
        </w:rPr>
      </w:pPr>
    </w:p>
    <w:p w:rsidR="00660BD9" w:rsidRPr="001A5F7A" w:rsidRDefault="00660BD9" w:rsidP="00C1666F">
      <w:pPr>
        <w:numPr>
          <w:ilvl w:val="0"/>
          <w:numId w:val="43"/>
        </w:numPr>
        <w:spacing w:after="120" w:line="240" w:lineRule="auto"/>
        <w:ind w:left="426" w:hanging="426"/>
        <w:rPr>
          <w:rFonts w:ascii="Times New Roman" w:hAnsi="Times New Roman" w:cs="Times New Roman"/>
          <w:b/>
        </w:rPr>
      </w:pPr>
      <w:r w:rsidRPr="001A5F7A">
        <w:rPr>
          <w:rFonts w:ascii="Times New Roman" w:hAnsi="Times New Roman" w:cs="Times New Roman"/>
          <w:b/>
        </w:rPr>
        <w:t xml:space="preserve">Opracowanie bazy danych  obiektów topograficznych o szczegółowości zapewniającej tworzenie standardowych opracowań kartograficznych w skalach 1:500 - 1:5000 oraz bazy danych sieci uzbrojenia terenu. </w:t>
      </w:r>
    </w:p>
    <w:p w:rsidR="001A5F7A" w:rsidRDefault="001A5F7A" w:rsidP="00C1666F">
      <w:pPr>
        <w:numPr>
          <w:ilvl w:val="0"/>
          <w:numId w:val="15"/>
        </w:numPr>
        <w:spacing w:after="120" w:line="240" w:lineRule="auto"/>
        <w:ind w:left="714" w:hanging="357"/>
        <w:textAlignment w:val="auto"/>
        <w:rPr>
          <w:rFonts w:ascii="Times New Roman" w:hAnsi="Times New Roman" w:cs="Times New Roman"/>
        </w:rPr>
      </w:pPr>
      <w:r>
        <w:rPr>
          <w:rFonts w:ascii="Times New Roman" w:hAnsi="Times New Roman" w:cs="Times New Roman"/>
        </w:rPr>
        <w:t>W celu realizacji przedmiotu zamówienia Wykonawca:</w:t>
      </w:r>
    </w:p>
    <w:p w:rsidR="001A5F7A" w:rsidRDefault="001A5F7A" w:rsidP="00C1666F">
      <w:pPr>
        <w:numPr>
          <w:ilvl w:val="1"/>
          <w:numId w:val="15"/>
        </w:numPr>
        <w:spacing w:after="120" w:line="240" w:lineRule="auto"/>
        <w:ind w:left="1134" w:hanging="414"/>
        <w:textAlignment w:val="auto"/>
        <w:rPr>
          <w:rFonts w:ascii="Times New Roman" w:hAnsi="Times New Roman" w:cs="Times New Roman"/>
        </w:rPr>
      </w:pPr>
      <w:r>
        <w:rPr>
          <w:rFonts w:ascii="Times New Roman" w:hAnsi="Times New Roman" w:cs="Times New Roman"/>
        </w:rPr>
        <w:t xml:space="preserve">dokona analizy udostępnionych przez Zamawiającego materiałów </w:t>
      </w:r>
      <w:proofErr w:type="spellStart"/>
      <w:r>
        <w:rPr>
          <w:rFonts w:ascii="Times New Roman" w:hAnsi="Times New Roman" w:cs="Times New Roman"/>
        </w:rPr>
        <w:t>PZGiK</w:t>
      </w:r>
      <w:proofErr w:type="spellEnd"/>
      <w:r>
        <w:rPr>
          <w:rFonts w:ascii="Times New Roman" w:hAnsi="Times New Roman" w:cs="Times New Roman"/>
        </w:rPr>
        <w:t xml:space="preserve">, a także </w:t>
      </w:r>
      <w:r>
        <w:rPr>
          <w:rFonts w:ascii="Times New Roman" w:hAnsi="Times New Roman" w:cs="Times New Roman"/>
        </w:rPr>
        <w:lastRenderedPageBreak/>
        <w:t>protokołów narad koordynacyjnych, o których mowa w art. 28b ust. 6 ustawy Prawo geodezyjne i kartograficzne,  oraz</w:t>
      </w:r>
      <w:r w:rsidDel="00700226">
        <w:rPr>
          <w:rFonts w:ascii="Times New Roman" w:hAnsi="Times New Roman" w:cs="Times New Roman"/>
        </w:rPr>
        <w:t xml:space="preserve"> </w:t>
      </w:r>
      <w:r>
        <w:rPr>
          <w:rFonts w:ascii="Times New Roman" w:hAnsi="Times New Roman" w:cs="Times New Roman"/>
        </w:rPr>
        <w:t xml:space="preserve">związanych z tymi protokołami dokumentów przedstawiających usytuowanie projektowanych sieci uzbrojenia terenu, oraz przetworzy dane i informacje zawarte w tych materiałach do właściwej  postaci i struktury, w zakresie niezbędnym do utworzenia BDOT500 oraz inicjalnej powiatowej bazy GESUT; </w:t>
      </w:r>
    </w:p>
    <w:p w:rsidR="001A5F7A" w:rsidRPr="00C0218A" w:rsidRDefault="001A5F7A" w:rsidP="00C1666F">
      <w:pPr>
        <w:numPr>
          <w:ilvl w:val="1"/>
          <w:numId w:val="15"/>
        </w:numPr>
        <w:spacing w:line="240" w:lineRule="auto"/>
        <w:ind w:left="1134" w:hanging="414"/>
        <w:textAlignment w:val="auto"/>
        <w:rPr>
          <w:rFonts w:ascii="Times New Roman" w:hAnsi="Times New Roman" w:cs="Times New Roman"/>
        </w:rPr>
      </w:pPr>
      <w:r w:rsidRPr="00C0218A">
        <w:rPr>
          <w:rFonts w:ascii="Times New Roman" w:hAnsi="Times New Roman" w:cs="Times New Roman"/>
        </w:rPr>
        <w:t xml:space="preserve">utworzy za pomocą dowolnego oprogramowania </w:t>
      </w:r>
      <w:r>
        <w:rPr>
          <w:rFonts w:ascii="Times New Roman" w:hAnsi="Times New Roman" w:cs="Times New Roman"/>
        </w:rPr>
        <w:t>robocze bazy danych zgodne</w:t>
      </w:r>
      <w:r w:rsidRPr="00C0218A">
        <w:rPr>
          <w:rFonts w:ascii="Times New Roman" w:hAnsi="Times New Roman" w:cs="Times New Roman"/>
        </w:rPr>
        <w:t xml:space="preserve"> z:</w:t>
      </w:r>
    </w:p>
    <w:p w:rsidR="001A5F7A" w:rsidRDefault="001A5F7A" w:rsidP="00C1666F">
      <w:pPr>
        <w:pStyle w:val="Akapitzlist"/>
        <w:numPr>
          <w:ilvl w:val="0"/>
          <w:numId w:val="17"/>
        </w:numPr>
        <w:spacing w:after="120" w:line="240" w:lineRule="auto"/>
        <w:textAlignment w:val="auto"/>
        <w:rPr>
          <w:rFonts w:ascii="Times New Roman" w:hAnsi="Times New Roman" w:cs="Times New Roman"/>
        </w:rPr>
      </w:pPr>
      <w:r w:rsidRPr="00C0218A">
        <w:rPr>
          <w:rFonts w:ascii="Times New Roman" w:hAnsi="Times New Roman" w:cs="Times New Roman"/>
        </w:rPr>
        <w:t>modelem pojęciowym powiatowej bazy GESUT określonym w rozporządzeni</w:t>
      </w:r>
      <w:r>
        <w:rPr>
          <w:rFonts w:ascii="Times New Roman" w:hAnsi="Times New Roman" w:cs="Times New Roman"/>
        </w:rPr>
        <w:t>u w sprawie GESUT oraz K-GESUT,</w:t>
      </w:r>
    </w:p>
    <w:p w:rsidR="001A5F7A" w:rsidRDefault="001A5F7A" w:rsidP="00C1666F">
      <w:pPr>
        <w:pStyle w:val="Akapitzlist"/>
        <w:numPr>
          <w:ilvl w:val="0"/>
          <w:numId w:val="17"/>
        </w:numPr>
        <w:spacing w:after="120" w:line="240" w:lineRule="auto"/>
        <w:textAlignment w:val="auto"/>
        <w:rPr>
          <w:rFonts w:ascii="Times New Roman" w:hAnsi="Times New Roman" w:cs="Times New Roman"/>
        </w:rPr>
      </w:pPr>
      <w:r w:rsidRPr="00C0218A">
        <w:rPr>
          <w:rFonts w:ascii="Times New Roman" w:hAnsi="Times New Roman" w:cs="Times New Roman"/>
        </w:rPr>
        <w:t>modelem pojęciowym BDOT500 określonym w rozporządzeni</w:t>
      </w:r>
      <w:r>
        <w:rPr>
          <w:rFonts w:ascii="Times New Roman" w:hAnsi="Times New Roman" w:cs="Times New Roman"/>
        </w:rPr>
        <w:t>u</w:t>
      </w:r>
      <w:r w:rsidRPr="00C0218A">
        <w:rPr>
          <w:rFonts w:ascii="Times New Roman" w:hAnsi="Times New Roman" w:cs="Times New Roman"/>
        </w:rPr>
        <w:t xml:space="preserve"> w sprawie BDOT500 oraz MZ, </w:t>
      </w:r>
    </w:p>
    <w:p w:rsidR="001A5F7A" w:rsidRPr="00E12C1D" w:rsidRDefault="001A5F7A" w:rsidP="00C1666F">
      <w:pPr>
        <w:numPr>
          <w:ilvl w:val="1"/>
          <w:numId w:val="15"/>
        </w:numPr>
        <w:spacing w:after="120" w:line="240" w:lineRule="auto"/>
        <w:ind w:left="1134" w:hanging="414"/>
        <w:textAlignment w:val="auto"/>
        <w:rPr>
          <w:rFonts w:ascii="Times New Roman" w:hAnsi="Times New Roman" w:cs="Times New Roman"/>
        </w:rPr>
      </w:pPr>
      <w:r>
        <w:rPr>
          <w:rFonts w:ascii="Times New Roman" w:hAnsi="Times New Roman" w:cs="Times New Roman"/>
        </w:rPr>
        <w:t xml:space="preserve">wprowadzi do systemu teleinformatycznego Starosty pozytywnie zweryfikowane przez Zamawiającego zbiory danych wyeksportowane z roboczych baz danych, </w:t>
      </w:r>
      <w:r>
        <w:rPr>
          <w:rFonts w:ascii="Times New Roman" w:hAnsi="Times New Roman" w:cs="Times New Roman"/>
        </w:rPr>
        <w:br/>
        <w:t xml:space="preserve">o których mowa w pkt 2,  wykorzystując do tego celu format GML lub inny format uzgodniony ze Starostą. </w:t>
      </w:r>
    </w:p>
    <w:p w:rsidR="001A5F7A" w:rsidRDefault="001A5F7A" w:rsidP="00C1666F">
      <w:pPr>
        <w:numPr>
          <w:ilvl w:val="0"/>
          <w:numId w:val="15"/>
        </w:numPr>
        <w:spacing w:line="240" w:lineRule="auto"/>
        <w:ind w:left="714" w:hanging="357"/>
        <w:textAlignment w:val="auto"/>
        <w:rPr>
          <w:rFonts w:ascii="Times New Roman" w:hAnsi="Times New Roman" w:cs="Times New Roman"/>
        </w:rPr>
      </w:pPr>
      <w:r w:rsidRPr="00DC01CD">
        <w:rPr>
          <w:rFonts w:ascii="Times New Roman" w:hAnsi="Times New Roman" w:cs="Times New Roman"/>
        </w:rPr>
        <w:t xml:space="preserve">W przypadku gdy w państwowym zasobie geodezyjnym i kartograficznym brak </w:t>
      </w:r>
      <w:r w:rsidRPr="00DC01CD">
        <w:rPr>
          <w:rFonts w:ascii="Times New Roman" w:hAnsi="Times New Roman" w:cs="Times New Roman"/>
        </w:rPr>
        <w:br/>
        <w:t xml:space="preserve">jest informacji niezbędnych do ustalenia wartości wymaganych atrybutów obiektów BDOT500 i </w:t>
      </w:r>
      <w:r>
        <w:rPr>
          <w:rFonts w:ascii="Times New Roman" w:hAnsi="Times New Roman" w:cs="Times New Roman"/>
        </w:rPr>
        <w:t xml:space="preserve">inicjalnej </w:t>
      </w:r>
      <w:r w:rsidRPr="00DC01CD">
        <w:rPr>
          <w:rFonts w:ascii="Times New Roman" w:hAnsi="Times New Roman" w:cs="Times New Roman"/>
        </w:rPr>
        <w:t xml:space="preserve">powiatowej </w:t>
      </w:r>
      <w:r>
        <w:rPr>
          <w:rFonts w:ascii="Times New Roman" w:hAnsi="Times New Roman" w:cs="Times New Roman"/>
        </w:rPr>
        <w:t>bazy</w:t>
      </w:r>
      <w:r w:rsidRPr="00DC01CD">
        <w:rPr>
          <w:rFonts w:ascii="Times New Roman" w:hAnsi="Times New Roman" w:cs="Times New Roman"/>
        </w:rPr>
        <w:t xml:space="preserve"> GESUT (atrybutów nieoznaczonych licznością</w:t>
      </w:r>
      <w:r>
        <w:rPr>
          <w:rFonts w:ascii="Times New Roman" w:hAnsi="Times New Roman" w:cs="Times New Roman"/>
        </w:rPr>
        <w:t xml:space="preserve"> </w:t>
      </w:r>
      <w:r w:rsidRPr="00DC01CD">
        <w:rPr>
          <w:rFonts w:ascii="Times New Roman" w:hAnsi="Times New Roman" w:cs="Times New Roman"/>
        </w:rPr>
        <w:t xml:space="preserve">0…* lub stereotypem </w:t>
      </w:r>
      <w:proofErr w:type="spellStart"/>
      <w:r w:rsidRPr="00014778">
        <w:rPr>
          <w:rFonts w:ascii="Times New Roman" w:hAnsi="Times New Roman" w:cs="Times New Roman"/>
          <w:i/>
          <w:iCs/>
        </w:rPr>
        <w:t>voidable</w:t>
      </w:r>
      <w:proofErr w:type="spellEnd"/>
      <w:r w:rsidRPr="00DC01CD">
        <w:rPr>
          <w:rFonts w:ascii="Times New Roman" w:hAnsi="Times New Roman" w:cs="Times New Roman"/>
        </w:rPr>
        <w:t>), Wykonawca uzgodni sposób wypełnienia pól bazy danych w zakresie tych atrybutów z Zamawiającym. Nie zakłada się potrzeby wykonywania geodezyjnych pomiarów terenowych</w:t>
      </w:r>
      <w:r>
        <w:rPr>
          <w:rFonts w:ascii="Times New Roman" w:hAnsi="Times New Roman" w:cs="Times New Roman"/>
        </w:rPr>
        <w:t xml:space="preserve"> mających na celu pozyskanie danych określających położenie i geometrię obiektów </w:t>
      </w:r>
      <w:r w:rsidRPr="00DC01CD">
        <w:rPr>
          <w:rFonts w:ascii="Times New Roman" w:hAnsi="Times New Roman" w:cs="Times New Roman"/>
        </w:rPr>
        <w:t xml:space="preserve">BDOT500 i </w:t>
      </w:r>
      <w:r>
        <w:rPr>
          <w:rFonts w:ascii="Times New Roman" w:hAnsi="Times New Roman" w:cs="Times New Roman"/>
        </w:rPr>
        <w:t>inicjalnej powiatowej bazy</w:t>
      </w:r>
      <w:r w:rsidRPr="00DC01CD">
        <w:rPr>
          <w:rFonts w:ascii="Times New Roman" w:hAnsi="Times New Roman" w:cs="Times New Roman"/>
        </w:rPr>
        <w:t xml:space="preserve"> GESUT.</w:t>
      </w:r>
      <w:r>
        <w:rPr>
          <w:rFonts w:ascii="Times New Roman" w:hAnsi="Times New Roman" w:cs="Times New Roman"/>
        </w:rPr>
        <w:t xml:space="preserve"> Potrzeba geodezyjnych pomiarów terenowych może wyniknąć jedynie w związku z wykonywaniem postanowień rozdziału III ust. 5 – 9.</w:t>
      </w:r>
    </w:p>
    <w:p w:rsidR="001A5F7A" w:rsidRDefault="001A5F7A" w:rsidP="00C1666F">
      <w:pPr>
        <w:numPr>
          <w:ilvl w:val="0"/>
          <w:numId w:val="15"/>
        </w:numPr>
        <w:spacing w:before="120" w:line="240" w:lineRule="auto"/>
        <w:textAlignment w:val="auto"/>
        <w:rPr>
          <w:rFonts w:ascii="Times New Roman" w:hAnsi="Times New Roman" w:cs="Times New Roman"/>
        </w:rPr>
      </w:pPr>
      <w:r>
        <w:rPr>
          <w:rFonts w:ascii="Times New Roman" w:hAnsi="Times New Roman" w:cs="Times New Roman"/>
        </w:rPr>
        <w:t>Przy tworzeniu zbiorów danych BDOT500 oraz inicjalnej powiatowej bazy GESUT, Wykonawca zobowiązany będzie do stosowania następującej hierarchii źródeł danych:</w:t>
      </w:r>
    </w:p>
    <w:p w:rsidR="00DF0B41" w:rsidRDefault="00DF0B41" w:rsidP="00DF0B41">
      <w:pPr>
        <w:spacing w:before="120" w:line="240" w:lineRule="auto"/>
        <w:ind w:left="720"/>
        <w:textAlignment w:val="auto"/>
        <w:rPr>
          <w:rFonts w:ascii="Times New Roman" w:hAnsi="Times New Roman" w:cs="Times New Roman"/>
        </w:rPr>
      </w:pPr>
    </w:p>
    <w:tbl>
      <w:tblPr>
        <w:tblW w:w="8536"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3595"/>
        <w:gridCol w:w="4452"/>
      </w:tblGrid>
      <w:tr w:rsidR="001A5F7A" w:rsidTr="00DF0B41">
        <w:tc>
          <w:tcPr>
            <w:tcW w:w="236" w:type="dxa"/>
            <w:vAlign w:val="center"/>
          </w:tcPr>
          <w:p w:rsidR="001A5F7A" w:rsidRDefault="001A5F7A" w:rsidP="00B803C8">
            <w:pPr>
              <w:pStyle w:val="Lista"/>
              <w:spacing w:before="60" w:after="60"/>
              <w:rPr>
                <w:rFonts w:ascii="Times New Roman" w:hAnsi="Times New Roman" w:cs="Times New Roman"/>
                <w:sz w:val="20"/>
                <w:szCs w:val="20"/>
                <w:lang w:val="pl-PL"/>
              </w:rPr>
            </w:pPr>
            <w:r>
              <w:rPr>
                <w:rFonts w:ascii="Times New Roman" w:hAnsi="Times New Roman" w:cs="Times New Roman"/>
                <w:sz w:val="20"/>
                <w:szCs w:val="20"/>
                <w:lang w:val="pl-PL"/>
              </w:rPr>
              <w:t>Lp.</w:t>
            </w:r>
          </w:p>
        </w:tc>
        <w:tc>
          <w:tcPr>
            <w:tcW w:w="3696" w:type="dxa"/>
            <w:vAlign w:val="center"/>
          </w:tcPr>
          <w:p w:rsidR="001A5F7A" w:rsidRDefault="001A5F7A" w:rsidP="00B803C8">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Rodzaje szczegółów sytuacyjnych </w:t>
            </w:r>
          </w:p>
        </w:tc>
        <w:tc>
          <w:tcPr>
            <w:tcW w:w="4604" w:type="dxa"/>
            <w:vAlign w:val="center"/>
          </w:tcPr>
          <w:p w:rsidR="001A5F7A" w:rsidRDefault="001A5F7A" w:rsidP="00B803C8">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Hierarchia źródeł danych </w:t>
            </w:r>
          </w:p>
        </w:tc>
      </w:tr>
      <w:tr w:rsidR="001A5F7A" w:rsidTr="00DF0B41">
        <w:tc>
          <w:tcPr>
            <w:tcW w:w="236" w:type="dxa"/>
            <w:vAlign w:val="center"/>
          </w:tcPr>
          <w:p w:rsidR="001A5F7A" w:rsidRDefault="001A5F7A" w:rsidP="00B803C8">
            <w:pPr>
              <w:pStyle w:val="Lista"/>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3696" w:type="dxa"/>
            <w:vAlign w:val="center"/>
          </w:tcPr>
          <w:p w:rsidR="001A5F7A" w:rsidRDefault="001A5F7A" w:rsidP="00B803C8">
            <w:pPr>
              <w:pStyle w:val="Lista"/>
              <w:spacing w:line="240" w:lineRule="auto"/>
              <w:ind w:left="74"/>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I grupy dokładnościowej, w rozumieniu rozporządzenia Ministra Spraw Wewnętrznych i Administracji z dnia </w:t>
            </w:r>
            <w:r>
              <w:rPr>
                <w:rFonts w:ascii="Times New Roman" w:hAnsi="Times New Roman" w:cs="Times New Roman"/>
                <w:sz w:val="20"/>
                <w:szCs w:val="20"/>
                <w:lang w:val="pl-PL"/>
              </w:rPr>
              <w:br/>
              <w:t xml:space="preserve">9 listopada 2011 r. w sprawie standardów technicznych wykonywania geodezyjnych pomiarów sytuacyjnych i wysokościowych oraz opracowywania i przekazywania wyników tych pomiarów do państwowego zasobu geodezyjnego i kartograficznego. </w:t>
            </w:r>
          </w:p>
        </w:tc>
        <w:tc>
          <w:tcPr>
            <w:tcW w:w="4604" w:type="dxa"/>
            <w:vAlign w:val="center"/>
          </w:tcPr>
          <w:p w:rsidR="001A5F7A" w:rsidRDefault="001A5F7A" w:rsidP="00C1666F">
            <w:pPr>
              <w:pStyle w:val="Lista"/>
              <w:numPr>
                <w:ilvl w:val="0"/>
                <w:numId w:val="16"/>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Operaty techniczne, włączone do </w:t>
            </w:r>
            <w:proofErr w:type="spellStart"/>
            <w:r>
              <w:rPr>
                <w:rFonts w:ascii="Times New Roman" w:hAnsi="Times New Roman" w:cs="Times New Roman"/>
                <w:sz w:val="20"/>
                <w:szCs w:val="20"/>
                <w:lang w:val="pl-PL"/>
              </w:rPr>
              <w:t>PZGiK</w:t>
            </w:r>
            <w:proofErr w:type="spellEnd"/>
            <w:r>
              <w:rPr>
                <w:rFonts w:ascii="Times New Roman" w:hAnsi="Times New Roman" w:cs="Times New Roman"/>
                <w:sz w:val="20"/>
                <w:szCs w:val="20"/>
                <w:lang w:val="pl-PL"/>
              </w:rPr>
              <w:t>, zawierające rezultaty geodezyjnych pomiarów sytuacyjnych i wysokościowych.</w:t>
            </w:r>
          </w:p>
          <w:p w:rsidR="001A5F7A" w:rsidRDefault="001A5F7A" w:rsidP="00C1666F">
            <w:pPr>
              <w:pStyle w:val="Lista"/>
              <w:numPr>
                <w:ilvl w:val="0"/>
                <w:numId w:val="16"/>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1A5F7A" w:rsidTr="00DF0B41">
        <w:trPr>
          <w:trHeight w:val="491"/>
        </w:trPr>
        <w:tc>
          <w:tcPr>
            <w:tcW w:w="236" w:type="dxa"/>
            <w:vAlign w:val="center"/>
          </w:tcPr>
          <w:p w:rsidR="001A5F7A" w:rsidRDefault="001A5F7A" w:rsidP="00B803C8">
            <w:pPr>
              <w:pStyle w:val="Lista"/>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3696" w:type="dxa"/>
            <w:vAlign w:val="center"/>
          </w:tcPr>
          <w:p w:rsidR="001A5F7A" w:rsidRDefault="001A5F7A" w:rsidP="00B803C8">
            <w:pPr>
              <w:pStyle w:val="Lista"/>
              <w:spacing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nie wymienione </w:t>
            </w:r>
            <w:r>
              <w:rPr>
                <w:rFonts w:ascii="Times New Roman" w:hAnsi="Times New Roman" w:cs="Times New Roman"/>
                <w:sz w:val="20"/>
                <w:szCs w:val="20"/>
                <w:lang w:val="pl-PL"/>
              </w:rPr>
              <w:br/>
              <w:t>w lp. 1.</w:t>
            </w:r>
          </w:p>
        </w:tc>
        <w:tc>
          <w:tcPr>
            <w:tcW w:w="4604" w:type="dxa"/>
            <w:vAlign w:val="center"/>
          </w:tcPr>
          <w:p w:rsidR="001A5F7A" w:rsidRDefault="001A5F7A" w:rsidP="00B803C8">
            <w:pPr>
              <w:pStyle w:val="Lista"/>
              <w:spacing w:before="0" w:after="0"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w:t>
            </w:r>
            <w:r>
              <w:rPr>
                <w:rFonts w:ascii="Times New Roman" w:hAnsi="Times New Roman" w:cs="Times New Roman"/>
                <w:sz w:val="20"/>
                <w:szCs w:val="20"/>
                <w:lang w:val="pl-PL"/>
              </w:rPr>
              <w:br/>
              <w:t xml:space="preserve">w przypadku gdy mapa ta prowadzona jest </w:t>
            </w:r>
            <w:r>
              <w:rPr>
                <w:rFonts w:ascii="Times New Roman" w:hAnsi="Times New Roman" w:cs="Times New Roman"/>
                <w:sz w:val="20"/>
                <w:szCs w:val="20"/>
                <w:lang w:val="pl-PL"/>
              </w:rPr>
              <w:br/>
              <w:t>w postaci nieelektronicznej.</w:t>
            </w:r>
          </w:p>
          <w:p w:rsidR="001A5F7A" w:rsidRDefault="001A5F7A" w:rsidP="00B803C8">
            <w:pPr>
              <w:pStyle w:val="Lista"/>
              <w:spacing w:before="0" w:after="0" w:line="240" w:lineRule="auto"/>
              <w:rPr>
                <w:rFonts w:ascii="Times New Roman" w:hAnsi="Times New Roman" w:cs="Times New Roman"/>
                <w:sz w:val="20"/>
                <w:szCs w:val="20"/>
                <w:lang w:val="pl-PL"/>
              </w:rPr>
            </w:pPr>
          </w:p>
        </w:tc>
      </w:tr>
    </w:tbl>
    <w:p w:rsidR="001A5F7A" w:rsidRPr="00100CF9" w:rsidRDefault="001A5F7A" w:rsidP="00C1666F">
      <w:pPr>
        <w:pStyle w:val="Akapitzlist"/>
        <w:numPr>
          <w:ilvl w:val="0"/>
          <w:numId w:val="15"/>
        </w:numPr>
        <w:tabs>
          <w:tab w:val="left" w:pos="709"/>
        </w:tabs>
        <w:spacing w:before="240" w:line="240" w:lineRule="auto"/>
        <w:rPr>
          <w:rFonts w:ascii="Times New Roman" w:hAnsi="Times New Roman" w:cs="Times New Roman"/>
        </w:rPr>
      </w:pPr>
      <w:r w:rsidRPr="00100CF9">
        <w:rPr>
          <w:rFonts w:ascii="Times New Roman" w:hAnsi="Times New Roman" w:cs="Times New Roman"/>
        </w:rPr>
        <w:t>Wykonawca nie będzie wykorzystywał przy tworzeniu BDOT500 oraz inicjalnej powiatowej bazy</w:t>
      </w:r>
      <w:r w:rsidRPr="00100CF9">
        <w:rPr>
          <w:rFonts w:ascii="Times New Roman" w:hAnsi="Times New Roman" w:cs="Times New Roman"/>
          <w:color w:val="FF0000"/>
        </w:rPr>
        <w:t xml:space="preserve"> </w:t>
      </w:r>
      <w:r w:rsidRPr="00100CF9">
        <w:rPr>
          <w:rFonts w:ascii="Times New Roman" w:hAnsi="Times New Roman" w:cs="Times New Roman"/>
        </w:rPr>
        <w:t xml:space="preserve">GESUT zgromadzonych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cyfrowych zbiorów danych określających położenie i geometrię szczegółów sytuacyjnych I grupy dokładnościowej, jeżeli zostały one  utworzone w drodze ekranowej digitalizacji mapy </w:t>
      </w:r>
      <w:r>
        <w:rPr>
          <w:rFonts w:ascii="Times New Roman" w:hAnsi="Times New Roman" w:cs="Times New Roman"/>
        </w:rPr>
        <w:t>zasadniczej</w:t>
      </w:r>
      <w:r w:rsidRPr="00100CF9">
        <w:rPr>
          <w:rFonts w:ascii="Times New Roman" w:hAnsi="Times New Roman" w:cs="Times New Roman"/>
        </w:rPr>
        <w:t xml:space="preserve">, a </w:t>
      </w:r>
      <w:r w:rsidRPr="00100CF9">
        <w:rPr>
          <w:rFonts w:ascii="Times New Roman" w:hAnsi="Times New Roman" w:cs="Times New Roman"/>
        </w:rPr>
        <w:lastRenderedPageBreak/>
        <w:t xml:space="preserve">jednocześnie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znajduje się dokumentacja geodezyjna zawierająca wyniki geodezyjnych pomiarów tych szczegółów sytuacyjnych. W takim przypadku Wykonawca pozyska niezbędne dane w drodze obliczeń z wykorzystaniem danych obserwacyjnych zawartych w tej dokumentacji. </w:t>
      </w:r>
    </w:p>
    <w:p w:rsidR="001A5F7A" w:rsidRDefault="001A5F7A" w:rsidP="00C1666F">
      <w:pPr>
        <w:pStyle w:val="Akapitzlist"/>
        <w:numPr>
          <w:ilvl w:val="0"/>
          <w:numId w:val="15"/>
        </w:numPr>
        <w:tabs>
          <w:tab w:val="left" w:pos="709"/>
        </w:tabs>
        <w:spacing w:before="240" w:line="240" w:lineRule="auto"/>
        <w:contextualSpacing/>
        <w:rPr>
          <w:rFonts w:ascii="Times New Roman" w:hAnsi="Times New Roman" w:cs="Times New Roman"/>
        </w:rPr>
      </w:pPr>
      <w:r w:rsidRPr="00452511">
        <w:rPr>
          <w:rFonts w:ascii="Times New Roman" w:hAnsi="Times New Roman" w:cs="Times New Roman"/>
        </w:rPr>
        <w:t>Skanowanie map oraz kalibrację rastrów map w postaci nieelektronicznej 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1A5F7A" w:rsidRDefault="001A5F7A" w:rsidP="007631E6">
      <w:pPr>
        <w:pStyle w:val="Akapitzlist"/>
        <w:tabs>
          <w:tab w:val="left" w:pos="709"/>
        </w:tabs>
        <w:spacing w:before="240" w:line="240" w:lineRule="auto"/>
        <w:contextualSpacing/>
        <w:rPr>
          <w:rFonts w:ascii="Times New Roman" w:hAnsi="Times New Roman" w:cs="Times New Roman"/>
        </w:rPr>
      </w:pPr>
    </w:p>
    <w:p w:rsidR="00660BD9" w:rsidRPr="00660BD9" w:rsidRDefault="00660BD9" w:rsidP="00DF0B41">
      <w:pPr>
        <w:spacing w:after="120" w:line="240" w:lineRule="auto"/>
        <w:ind w:left="709"/>
        <w:contextualSpacing/>
        <w:rPr>
          <w:rFonts w:ascii="Times New Roman" w:hAnsi="Times New Roman" w:cs="Times New Roman"/>
        </w:rPr>
      </w:pPr>
      <w:r w:rsidRPr="00660BD9">
        <w:rPr>
          <w:rFonts w:ascii="Times New Roman" w:hAnsi="Times New Roman" w:cs="Times New Roman"/>
        </w:rPr>
        <w:t>Bazy danych, o których mowa na wstępie w należy opracować w układzie „2000” oraz w układzie wysokościowym „PL-EVRF2007-NH”.</w:t>
      </w:r>
      <w:r w:rsidR="00454992">
        <w:rPr>
          <w:rFonts w:ascii="Times New Roman" w:hAnsi="Times New Roman" w:cs="Times New Roman"/>
        </w:rPr>
        <w:t xml:space="preserve"> </w:t>
      </w:r>
      <w:r w:rsidRPr="00660BD9">
        <w:rPr>
          <w:rFonts w:ascii="Times New Roman" w:hAnsi="Times New Roman" w:cs="Times New Roman"/>
        </w:rPr>
        <w:t xml:space="preserve">W celu prawidłowego zdefiniowania różnic wysokości pomiędzy układami </w:t>
      </w:r>
      <w:proofErr w:type="spellStart"/>
      <w:r w:rsidRPr="00660BD9">
        <w:rPr>
          <w:rFonts w:ascii="Times New Roman" w:hAnsi="Times New Roman" w:cs="Times New Roman"/>
        </w:rPr>
        <w:t>Kronsztadt</w:t>
      </w:r>
      <w:proofErr w:type="spellEnd"/>
      <w:r w:rsidRPr="00660BD9">
        <w:rPr>
          <w:rFonts w:ascii="Times New Roman" w:hAnsi="Times New Roman" w:cs="Times New Roman"/>
        </w:rPr>
        <w:t xml:space="preserve"> 60 i </w:t>
      </w:r>
      <w:proofErr w:type="spellStart"/>
      <w:r w:rsidRPr="00660BD9">
        <w:rPr>
          <w:rFonts w:ascii="Times New Roman" w:hAnsi="Times New Roman" w:cs="Times New Roman"/>
        </w:rPr>
        <w:t>Kronsztadt</w:t>
      </w:r>
      <w:proofErr w:type="spellEnd"/>
      <w:r w:rsidRPr="00660BD9">
        <w:rPr>
          <w:rFonts w:ascii="Times New Roman" w:hAnsi="Times New Roman" w:cs="Times New Roman"/>
        </w:rPr>
        <w:t xml:space="preserve"> 86</w:t>
      </w:r>
      <w:r w:rsidR="00454992">
        <w:rPr>
          <w:rFonts w:ascii="Times New Roman" w:hAnsi="Times New Roman" w:cs="Times New Roman"/>
        </w:rPr>
        <w:t>,</w:t>
      </w:r>
      <w:r w:rsidRPr="00660BD9">
        <w:rPr>
          <w:rFonts w:ascii="Times New Roman" w:hAnsi="Times New Roman" w:cs="Times New Roman"/>
        </w:rPr>
        <w:t xml:space="preserve"> a układem „PL-EVRF2007-NH” należy dokonać „analizy dotyczącej metod przeliczania wysokości z układów </w:t>
      </w:r>
      <w:proofErr w:type="spellStart"/>
      <w:r w:rsidRPr="00660BD9">
        <w:rPr>
          <w:rFonts w:ascii="Times New Roman" w:hAnsi="Times New Roman" w:cs="Times New Roman"/>
        </w:rPr>
        <w:t>Kronsztadt</w:t>
      </w:r>
      <w:proofErr w:type="spellEnd"/>
      <w:r w:rsidRPr="00660BD9">
        <w:rPr>
          <w:rFonts w:ascii="Times New Roman" w:hAnsi="Times New Roman" w:cs="Times New Roman"/>
        </w:rPr>
        <w:t xml:space="preserve"> 60 i </w:t>
      </w:r>
      <w:proofErr w:type="spellStart"/>
      <w:r w:rsidRPr="00660BD9">
        <w:rPr>
          <w:rFonts w:ascii="Times New Roman" w:hAnsi="Times New Roman" w:cs="Times New Roman"/>
        </w:rPr>
        <w:t>Kronsztadt</w:t>
      </w:r>
      <w:proofErr w:type="spellEnd"/>
      <w:r w:rsidRPr="00660BD9">
        <w:rPr>
          <w:rFonts w:ascii="Times New Roman" w:hAnsi="Times New Roman" w:cs="Times New Roman"/>
        </w:rPr>
        <w:t xml:space="preserve"> 86 na układ „PL-EVRF2007-NH” dla obszaru Powiatu Sokólskiego.</w:t>
      </w:r>
    </w:p>
    <w:p w:rsidR="00660BD9" w:rsidRPr="00660BD9" w:rsidRDefault="00660BD9" w:rsidP="00C1666F">
      <w:pPr>
        <w:numPr>
          <w:ilvl w:val="0"/>
          <w:numId w:val="45"/>
        </w:numPr>
        <w:spacing w:after="120" w:line="240" w:lineRule="auto"/>
        <w:ind w:left="993" w:hanging="284"/>
        <w:rPr>
          <w:rFonts w:ascii="Times New Roman" w:hAnsi="Times New Roman" w:cs="Times New Roman"/>
        </w:rPr>
      </w:pPr>
      <w:r w:rsidRPr="00660BD9">
        <w:rPr>
          <w:rFonts w:ascii="Times New Roman" w:hAnsi="Times New Roman" w:cs="Times New Roman"/>
        </w:rPr>
        <w:t>Na kopiach mapy zasadniczej dokonać porów</w:t>
      </w:r>
      <w:r w:rsidR="00046896">
        <w:rPr>
          <w:rFonts w:ascii="Times New Roman" w:hAnsi="Times New Roman" w:cs="Times New Roman"/>
        </w:rPr>
        <w:t xml:space="preserve">nania treści mapy zasadniczej, </w:t>
      </w:r>
      <w:r w:rsidRPr="00660BD9">
        <w:rPr>
          <w:rFonts w:ascii="Times New Roman" w:hAnsi="Times New Roman" w:cs="Times New Roman"/>
        </w:rPr>
        <w:t>ze   zwróceniem uwagi na usytuowanie szczegółów sytuacyjnych względem nowo ustalonych granic. Przy porównaniu zwrócić szczególną uwagę na usytuowanie budynków w stosunku do granic działek przecinających budynki oraz na atrybuty budowli, które stanowią treść mapy ewidencji gruntów i budynków, szczegółowo opisane w §§</w:t>
      </w:r>
      <w:r w:rsidR="00046896">
        <w:rPr>
          <w:rFonts w:ascii="Times New Roman" w:hAnsi="Times New Roman" w:cs="Times New Roman"/>
        </w:rPr>
        <w:t xml:space="preserve"> </w:t>
      </w:r>
      <w:r w:rsidRPr="00660BD9">
        <w:rPr>
          <w:rFonts w:ascii="Times New Roman" w:hAnsi="Times New Roman" w:cs="Times New Roman"/>
        </w:rPr>
        <w:t>63, 63a rozporządzenia . W przypadku, gdy w trakcie porównania mapy z terenem zostanie stwierdzony brak budynku lub położenie budynku w terenie będzie inne od stanu wykazanego na mapie lub budynek będzie przecinał granicę, należy pomierzyć budynek ze wszystkimi elementami</w:t>
      </w:r>
      <w:r w:rsidR="00046896">
        <w:rPr>
          <w:rFonts w:ascii="Times New Roman" w:hAnsi="Times New Roman" w:cs="Times New Roman"/>
        </w:rPr>
        <w:t xml:space="preserve">, </w:t>
      </w:r>
      <w:r w:rsidRPr="00660BD9">
        <w:rPr>
          <w:rFonts w:ascii="Times New Roman" w:hAnsi="Times New Roman" w:cs="Times New Roman"/>
        </w:rPr>
        <w:t>stosownie do §§</w:t>
      </w:r>
      <w:r w:rsidR="00231604">
        <w:rPr>
          <w:rFonts w:ascii="Times New Roman" w:hAnsi="Times New Roman" w:cs="Times New Roman"/>
        </w:rPr>
        <w:t xml:space="preserve"> </w:t>
      </w:r>
      <w:r w:rsidRPr="00660BD9">
        <w:rPr>
          <w:rFonts w:ascii="Times New Roman" w:hAnsi="Times New Roman" w:cs="Times New Roman"/>
        </w:rPr>
        <w:t>63,</w:t>
      </w:r>
      <w:r w:rsidR="00046896">
        <w:rPr>
          <w:rFonts w:ascii="Times New Roman" w:hAnsi="Times New Roman" w:cs="Times New Roman"/>
        </w:rPr>
        <w:t xml:space="preserve"> </w:t>
      </w:r>
      <w:r w:rsidRPr="00660BD9">
        <w:rPr>
          <w:rFonts w:ascii="Times New Roman" w:hAnsi="Times New Roman" w:cs="Times New Roman"/>
        </w:rPr>
        <w:t>63a  rozporządzenia (2), w tym ogrodzenia. Zebrane informacje o budynku zestawić w odpowiednich arkuszach.</w:t>
      </w:r>
      <w:r w:rsidR="00046896">
        <w:rPr>
          <w:rFonts w:ascii="Times New Roman" w:hAnsi="Times New Roman" w:cs="Times New Roman"/>
        </w:rPr>
        <w:t xml:space="preserve"> </w:t>
      </w:r>
      <w:r w:rsidRPr="00660BD9">
        <w:rPr>
          <w:rFonts w:ascii="Times New Roman" w:hAnsi="Times New Roman" w:cs="Times New Roman"/>
        </w:rPr>
        <w:t xml:space="preserve">Współrzędne budynków, urządzeń nadziemnych, naziemnych i podziemnych należy obliczyć analitycznie wykorzystując dane zgromadzone w zasobie bądź dane uzyskane z przeprowadzonego pomiaru opisanego powyżej. Pomiarem należy również objąć budynki, które są wykazane na mapie zasadniczej, a w zasobie brak jest szkiców z ich pomiaru. W przypadku braku danych do obliczenia współrzędnych uzbrojenia technicznego terenu, treść do sporządzenia  mapy numerycznej należy pozyskać poprzez digitalizację istniejących map zasadniczych. </w:t>
      </w:r>
    </w:p>
    <w:p w:rsidR="00660BD9" w:rsidRPr="00660BD9" w:rsidRDefault="00660BD9" w:rsidP="00C1666F">
      <w:pPr>
        <w:numPr>
          <w:ilvl w:val="0"/>
          <w:numId w:val="45"/>
        </w:numPr>
        <w:spacing w:after="120" w:line="240" w:lineRule="auto"/>
        <w:ind w:left="993" w:hanging="284"/>
        <w:rPr>
          <w:rFonts w:ascii="Times New Roman" w:hAnsi="Times New Roman" w:cs="Times New Roman"/>
        </w:rPr>
      </w:pPr>
      <w:r w:rsidRPr="00660BD9">
        <w:rPr>
          <w:rFonts w:ascii="Times New Roman" w:hAnsi="Times New Roman" w:cs="Times New Roman"/>
        </w:rPr>
        <w:t xml:space="preserve">Przebieg granic użytków gruntowych i konturów klasyfikacyjnych </w:t>
      </w:r>
      <w:proofErr w:type="spellStart"/>
      <w:r w:rsidRPr="00660BD9">
        <w:rPr>
          <w:rFonts w:ascii="Times New Roman" w:hAnsi="Times New Roman" w:cs="Times New Roman"/>
        </w:rPr>
        <w:t>zdigitalizować</w:t>
      </w:r>
      <w:proofErr w:type="spellEnd"/>
      <w:r w:rsidRPr="00660BD9">
        <w:rPr>
          <w:rFonts w:ascii="Times New Roman" w:hAnsi="Times New Roman" w:cs="Times New Roman"/>
        </w:rPr>
        <w:t xml:space="preserve"> z map klasyfikacyjnych, uwzględniając przy tym inne niezależne opracowania. </w:t>
      </w:r>
    </w:p>
    <w:p w:rsidR="00660BD9" w:rsidRPr="00660BD9" w:rsidRDefault="00660BD9" w:rsidP="00C1666F">
      <w:pPr>
        <w:numPr>
          <w:ilvl w:val="0"/>
          <w:numId w:val="45"/>
        </w:numPr>
        <w:spacing w:after="120" w:line="240" w:lineRule="auto"/>
        <w:ind w:left="993" w:hanging="284"/>
        <w:rPr>
          <w:rFonts w:ascii="Times New Roman" w:hAnsi="Times New Roman" w:cs="Times New Roman"/>
        </w:rPr>
      </w:pPr>
      <w:r w:rsidRPr="00660BD9">
        <w:rPr>
          <w:rFonts w:ascii="Times New Roman" w:hAnsi="Times New Roman" w:cs="Times New Roman"/>
        </w:rPr>
        <w:t xml:space="preserve">Wykorzystane do opracowania szkice oraz operaty z zasobu </w:t>
      </w:r>
      <w:proofErr w:type="spellStart"/>
      <w:r w:rsidRPr="00660BD9">
        <w:rPr>
          <w:rFonts w:ascii="Times New Roman" w:hAnsi="Times New Roman" w:cs="Times New Roman"/>
        </w:rPr>
        <w:t>PODGiK</w:t>
      </w:r>
      <w:proofErr w:type="spellEnd"/>
      <w:r w:rsidRPr="00660BD9">
        <w:rPr>
          <w:rFonts w:ascii="Times New Roman" w:hAnsi="Times New Roman" w:cs="Times New Roman"/>
        </w:rPr>
        <w:t xml:space="preserve"> winny zostać na nich odnotowane i potwierdzone, zaś numer operatu KERG wraz z nazwiskiem wykonawcy i datą pomiaru należy wprowadzić do bazy operatów w systemie </w:t>
      </w:r>
      <w:proofErr w:type="spellStart"/>
      <w:r w:rsidRPr="00660BD9">
        <w:rPr>
          <w:rFonts w:ascii="Times New Roman" w:hAnsi="Times New Roman" w:cs="Times New Roman"/>
        </w:rPr>
        <w:t>EwMapa</w:t>
      </w:r>
      <w:proofErr w:type="spellEnd"/>
      <w:r w:rsidRPr="00660BD9">
        <w:rPr>
          <w:rFonts w:ascii="Times New Roman" w:hAnsi="Times New Roman" w:cs="Times New Roman"/>
        </w:rPr>
        <w:t xml:space="preserve"> z rozwarstwieniem przyjętym przez </w:t>
      </w:r>
      <w:proofErr w:type="spellStart"/>
      <w:r w:rsidRPr="00660BD9">
        <w:rPr>
          <w:rFonts w:ascii="Times New Roman" w:hAnsi="Times New Roman" w:cs="Times New Roman"/>
        </w:rPr>
        <w:t>PODGiK</w:t>
      </w:r>
      <w:proofErr w:type="spellEnd"/>
      <w:r w:rsidRPr="00660BD9">
        <w:rPr>
          <w:rFonts w:ascii="Times New Roman" w:hAnsi="Times New Roman" w:cs="Times New Roman"/>
        </w:rPr>
        <w:t>. Podobnie jak przy dokumentacji opisującej granice działek, w przypadku  stwierdzenia, że dana dokumentacja nie spełnia standardów technicznych, bądź jest niewiarygodna, na tą okoliczność należy sporządzić raport, w którym należy uzasadnić wyłączenie takiej dokumentacji z zasobu.</w:t>
      </w:r>
    </w:p>
    <w:p w:rsidR="00660BD9" w:rsidRPr="00660BD9" w:rsidRDefault="00660BD9" w:rsidP="00C1666F">
      <w:pPr>
        <w:numPr>
          <w:ilvl w:val="0"/>
          <w:numId w:val="45"/>
        </w:numPr>
        <w:spacing w:after="120" w:line="240" w:lineRule="auto"/>
        <w:ind w:left="993" w:hanging="284"/>
        <w:rPr>
          <w:rFonts w:ascii="Times New Roman" w:hAnsi="Times New Roman" w:cs="Times New Roman"/>
        </w:rPr>
      </w:pPr>
      <w:r w:rsidRPr="00660BD9">
        <w:rPr>
          <w:rFonts w:ascii="Times New Roman" w:hAnsi="Times New Roman" w:cs="Times New Roman"/>
        </w:rPr>
        <w:t>Wszystkie opracowania realizowane przez jednostki wykonawstwa geodezyjnego w trakcie realizacji umowy winne być skontrolowane co do poprawności wykonania, a baza zasilona danymi z opracowań (podziały, rozgraniczenia, pomiary sytuacyjno-</w:t>
      </w:r>
      <w:r w:rsidRPr="00660BD9">
        <w:rPr>
          <w:rFonts w:ascii="Times New Roman" w:hAnsi="Times New Roman" w:cs="Times New Roman"/>
        </w:rPr>
        <w:lastRenderedPageBreak/>
        <w:t xml:space="preserve">wysokościowe, pomiary aktualizacyjne użytków i klas gruntów ). Fakt kontroli oraz wprowadzenia danych do baz mapy numerycznej należy odnotować i potwierdzić na szkicach przekazywanych do </w:t>
      </w:r>
      <w:proofErr w:type="spellStart"/>
      <w:r w:rsidRPr="00660BD9">
        <w:rPr>
          <w:rFonts w:ascii="Times New Roman" w:hAnsi="Times New Roman" w:cs="Times New Roman"/>
        </w:rPr>
        <w:t>PODGiK</w:t>
      </w:r>
      <w:proofErr w:type="spellEnd"/>
      <w:r w:rsidRPr="00660BD9">
        <w:rPr>
          <w:rFonts w:ascii="Times New Roman" w:hAnsi="Times New Roman" w:cs="Times New Roman"/>
        </w:rPr>
        <w:t xml:space="preserve"> w </w:t>
      </w:r>
      <w:r w:rsidR="00046896">
        <w:rPr>
          <w:rFonts w:ascii="Times New Roman" w:hAnsi="Times New Roman" w:cs="Times New Roman"/>
        </w:rPr>
        <w:t>Sokółce</w:t>
      </w:r>
      <w:r w:rsidRPr="00660BD9">
        <w:rPr>
          <w:rFonts w:ascii="Times New Roman" w:hAnsi="Times New Roman" w:cs="Times New Roman"/>
        </w:rPr>
        <w:t>. Budynki wraz z ich atrybutami zapisać jako obiekty.</w:t>
      </w:r>
    </w:p>
    <w:p w:rsidR="00660BD9" w:rsidRDefault="00660BD9" w:rsidP="00C1666F">
      <w:pPr>
        <w:numPr>
          <w:ilvl w:val="0"/>
          <w:numId w:val="45"/>
        </w:numPr>
        <w:spacing w:after="120" w:line="240" w:lineRule="auto"/>
        <w:ind w:left="993" w:hanging="284"/>
        <w:rPr>
          <w:rFonts w:ascii="Times New Roman" w:hAnsi="Times New Roman" w:cs="Times New Roman"/>
        </w:rPr>
      </w:pPr>
      <w:r w:rsidRPr="00660BD9">
        <w:rPr>
          <w:rFonts w:ascii="Times New Roman" w:hAnsi="Times New Roman" w:cs="Times New Roman"/>
        </w:rPr>
        <w:t>Redakcję mapy zasadniczej jak i ewidencyjnej przeprowadzić dla skali 1:500, z możliwością automatycznego jej utrzymania przy zmianie skali na 1:1000. Z opracowanych map wykreślić na papierze mapy weryfikacyjne w skali 1:1000.</w:t>
      </w:r>
      <w:r w:rsidR="00046896">
        <w:rPr>
          <w:rFonts w:ascii="Times New Roman" w:hAnsi="Times New Roman" w:cs="Times New Roman"/>
        </w:rPr>
        <w:t xml:space="preserve"> </w:t>
      </w:r>
      <w:r w:rsidRPr="00660BD9">
        <w:rPr>
          <w:rFonts w:ascii="Times New Roman" w:hAnsi="Times New Roman" w:cs="Times New Roman"/>
        </w:rPr>
        <w:t xml:space="preserve">Podstawowym oprogramowaniem do założenia i aktualizacji baz danych wymienionych na wstępie będzie system </w:t>
      </w:r>
      <w:proofErr w:type="spellStart"/>
      <w:r w:rsidRPr="00660BD9">
        <w:rPr>
          <w:rFonts w:ascii="Times New Roman" w:hAnsi="Times New Roman" w:cs="Times New Roman"/>
        </w:rPr>
        <w:t>EwMapa</w:t>
      </w:r>
      <w:proofErr w:type="spellEnd"/>
      <w:r w:rsidRPr="00660BD9">
        <w:rPr>
          <w:rFonts w:ascii="Times New Roman" w:hAnsi="Times New Roman" w:cs="Times New Roman"/>
        </w:rPr>
        <w:t xml:space="preserve"> (wersja aktualna na dzień rozpoczęcia pracy). Tworzone w opracowaniu rozwarstwienie powinno być zgodne ze standardowym zestawem warstw dostarczonych wraz z systemem </w:t>
      </w:r>
      <w:proofErr w:type="spellStart"/>
      <w:r w:rsidRPr="00660BD9">
        <w:rPr>
          <w:rFonts w:ascii="Times New Roman" w:hAnsi="Times New Roman" w:cs="Times New Roman"/>
        </w:rPr>
        <w:t>EwMapa</w:t>
      </w:r>
      <w:proofErr w:type="spellEnd"/>
      <w:r w:rsidRPr="00660BD9">
        <w:rPr>
          <w:rFonts w:ascii="Times New Roman" w:hAnsi="Times New Roman" w:cs="Times New Roman"/>
        </w:rPr>
        <w:t xml:space="preserve">. Ewentualne rozszerzenie zestawu warstw, a także szczegóły dotyczące redakcji map oraz konfiguracji obiektów należy uzgodnić z </w:t>
      </w:r>
      <w:proofErr w:type="spellStart"/>
      <w:r w:rsidRPr="00660BD9">
        <w:rPr>
          <w:rFonts w:ascii="Times New Roman" w:hAnsi="Times New Roman" w:cs="Times New Roman"/>
        </w:rPr>
        <w:t>PODGiK</w:t>
      </w:r>
      <w:proofErr w:type="spellEnd"/>
      <w:r w:rsidRPr="00660BD9">
        <w:rPr>
          <w:rFonts w:ascii="Times New Roman" w:hAnsi="Times New Roman" w:cs="Times New Roman"/>
        </w:rPr>
        <w:t xml:space="preserve"> w </w:t>
      </w:r>
      <w:r w:rsidR="00046896">
        <w:rPr>
          <w:rFonts w:ascii="Times New Roman" w:hAnsi="Times New Roman" w:cs="Times New Roman"/>
        </w:rPr>
        <w:t>Sokółce</w:t>
      </w:r>
      <w:r w:rsidRPr="00660BD9">
        <w:rPr>
          <w:rFonts w:ascii="Times New Roman" w:hAnsi="Times New Roman" w:cs="Times New Roman"/>
        </w:rPr>
        <w:t>.</w:t>
      </w:r>
    </w:p>
    <w:p w:rsidR="00B803C8" w:rsidRDefault="00B803C8" w:rsidP="00B803C8">
      <w:pPr>
        <w:spacing w:after="120"/>
        <w:rPr>
          <w:rFonts w:ascii="Times New Roman" w:hAnsi="Times New Roman" w:cs="Times New Roman"/>
        </w:rPr>
      </w:pPr>
    </w:p>
    <w:p w:rsidR="00B803C8" w:rsidRPr="00B803C8" w:rsidRDefault="00B803C8" w:rsidP="00C1666F">
      <w:pPr>
        <w:pStyle w:val="Tekstpodstawowy"/>
        <w:widowControl/>
        <w:numPr>
          <w:ilvl w:val="0"/>
          <w:numId w:val="27"/>
        </w:numPr>
        <w:tabs>
          <w:tab w:val="clear" w:pos="720"/>
          <w:tab w:val="num" w:pos="284"/>
          <w:tab w:val="left" w:pos="26640"/>
        </w:tabs>
        <w:suppressAutoHyphens/>
        <w:adjustRightInd/>
        <w:spacing w:line="480" w:lineRule="auto"/>
        <w:ind w:hanging="720"/>
        <w:jc w:val="left"/>
        <w:textAlignment w:val="auto"/>
        <w:rPr>
          <w:rFonts w:ascii="Times New Roman" w:hAnsi="Times New Roman" w:cs="Times New Roman"/>
          <w:b/>
        </w:rPr>
      </w:pPr>
      <w:r w:rsidRPr="00B803C8">
        <w:rPr>
          <w:rFonts w:ascii="Times New Roman" w:hAnsi="Times New Roman" w:cs="Times New Roman"/>
          <w:b/>
        </w:rPr>
        <w:t>Obliczenie pól powierzchni obiektów ewidencyjnych.</w:t>
      </w:r>
    </w:p>
    <w:p w:rsidR="00B803C8" w:rsidRPr="00B803C8" w:rsidRDefault="00B803C8" w:rsidP="00B803C8">
      <w:pPr>
        <w:pStyle w:val="WW-Listanumerowana5"/>
        <w:tabs>
          <w:tab w:val="clear" w:pos="1080"/>
          <w:tab w:val="left" w:pos="15118"/>
          <w:tab w:val="left" w:pos="15175"/>
          <w:tab w:val="left" w:pos="16018"/>
          <w:tab w:val="left" w:pos="16078"/>
          <w:tab w:val="left" w:pos="16123"/>
          <w:tab w:val="left" w:pos="16363"/>
          <w:tab w:val="left" w:pos="16888"/>
          <w:tab w:val="left" w:pos="17008"/>
          <w:tab w:val="left" w:pos="17067"/>
        </w:tabs>
        <w:spacing w:line="100" w:lineRule="atLeast"/>
        <w:ind w:left="285"/>
        <w:jc w:val="both"/>
        <w:rPr>
          <w:iCs/>
          <w:sz w:val="24"/>
          <w:szCs w:val="24"/>
        </w:rPr>
      </w:pPr>
      <w:r w:rsidRPr="00B803C8">
        <w:rPr>
          <w:rFonts w:eastAsia="Lucida Sans Unicode"/>
          <w:color w:val="000000"/>
          <w:sz w:val="24"/>
          <w:szCs w:val="24"/>
          <w:lang w:eastAsia="pl-PL" w:bidi="pl-PL"/>
        </w:rPr>
        <w:t xml:space="preserve">Na podstawie  danych zawartych w dokumentacji opisanej w pkt. 2, bądź danych  z pomiaru granic należy ponownie obliczyć powierzchnie działek </w:t>
      </w:r>
      <w:r w:rsidRPr="00B803C8">
        <w:rPr>
          <w:iCs/>
          <w:sz w:val="24"/>
          <w:szCs w:val="24"/>
        </w:rPr>
        <w:t xml:space="preserve">z dokładnością do 0,0001 ha, za pomocą współrzędnych punktów określających przebieg linii granicznych w układzie „2000”.  </w:t>
      </w:r>
    </w:p>
    <w:p w:rsidR="00B803C8" w:rsidRPr="00B803C8" w:rsidRDefault="00B803C8"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r w:rsidRPr="00B803C8">
        <w:rPr>
          <w:iCs/>
          <w:sz w:val="24"/>
          <w:szCs w:val="24"/>
        </w:rPr>
        <w:t xml:space="preserve">W wyniku obliczenia powierzchni działek należy utworzyć dyskowe pliki tekstowe zawierające tabulogramy pełnych obliczeń powierzchni i zestawień powierzchni w poszczególnych arkuszach ewidencyjnych, które należy  wydrukować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oraz w Księgach Wieczystych, wykonując na tą okoliczność zestawienia w formie tabeli jako wykaz porównawczy pól powierzchni działek (wg wzoru nr 11 Instrukcji G-5). Wykaz ten stanowić będzie podstawę oceny poprawności zredagowanych numerycznych opisów granic działek w bazie danych ewidencyjnej mapy numerycznej. W przypadkach stwierdzenia rozbieżności w powierzchniach, przekraczających wartości uzyskane ze wzoru  przedstawionego w § 68 pkt. 2 Rozporządzenia ( 3) oraz dla powierzchni obliczonych po raz pierwszy  z dokładnością do 0.0001 ha w zmodernizowanej ewidencji ujawnia się powierzchnie działek </w:t>
      </w:r>
      <w:proofErr w:type="spellStart"/>
      <w:r w:rsidRPr="00B803C8">
        <w:rPr>
          <w:iCs/>
          <w:sz w:val="24"/>
          <w:szCs w:val="24"/>
        </w:rPr>
        <w:t>nowowyliczone</w:t>
      </w:r>
      <w:proofErr w:type="spellEnd"/>
      <w:r w:rsidRPr="00B803C8">
        <w:rPr>
          <w:iCs/>
          <w:sz w:val="24"/>
          <w:szCs w:val="24"/>
        </w:rPr>
        <w:t>.  W takich przypadkach powierzchnie klas gruntów i użytków gruntowych, po zaktualizowaniu, wyrównuje się do powierzchni ewidencyjnej. Dla takich działek sporządzić wykazy zmian danych ewidencyjnych wg wzoru 25  Instrukcji G-5. W przypadkach pozostałych powierzchnie działek pozostawia się bez zmian.</w:t>
      </w:r>
    </w:p>
    <w:p w:rsidR="007631E6" w:rsidRPr="00B803C8" w:rsidRDefault="007631E6"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p>
    <w:p w:rsidR="00B803C8" w:rsidRPr="00B803C8" w:rsidRDefault="00B803C8" w:rsidP="00C1666F">
      <w:pPr>
        <w:pStyle w:val="Tekstpodstawowy"/>
        <w:widowControl/>
        <w:numPr>
          <w:ilvl w:val="0"/>
          <w:numId w:val="28"/>
        </w:numPr>
        <w:tabs>
          <w:tab w:val="clear" w:pos="720"/>
          <w:tab w:val="num" w:pos="284"/>
          <w:tab w:val="left" w:pos="26640"/>
        </w:tabs>
        <w:suppressAutoHyphens/>
        <w:adjustRightInd/>
        <w:spacing w:line="100" w:lineRule="atLeast"/>
        <w:ind w:hanging="720"/>
        <w:jc w:val="left"/>
        <w:textAlignment w:val="auto"/>
        <w:rPr>
          <w:rFonts w:ascii="Times New Roman" w:hAnsi="Times New Roman" w:cs="Times New Roman"/>
          <w:b/>
        </w:rPr>
      </w:pPr>
      <w:r w:rsidRPr="00B803C8">
        <w:rPr>
          <w:rFonts w:ascii="Times New Roman" w:hAnsi="Times New Roman" w:cs="Times New Roman"/>
          <w:b/>
        </w:rPr>
        <w:t>Opracowanie danych ewidencyjnych budynków i lokali.</w:t>
      </w:r>
    </w:p>
    <w:p w:rsidR="00B803C8" w:rsidRPr="00B803C8" w:rsidRDefault="00341826" w:rsidP="00341826">
      <w:pPr>
        <w:pStyle w:val="WW-Listanumerowana4"/>
        <w:tabs>
          <w:tab w:val="clear" w:pos="452"/>
          <w:tab w:val="clear" w:pos="1080"/>
          <w:tab w:val="left" w:pos="25930"/>
          <w:tab w:val="left" w:pos="25996"/>
          <w:tab w:val="left" w:pos="26022"/>
        </w:tabs>
        <w:spacing w:line="100" w:lineRule="atLeast"/>
        <w:ind w:left="851" w:hanging="536"/>
        <w:jc w:val="both"/>
        <w:rPr>
          <w:sz w:val="24"/>
          <w:szCs w:val="24"/>
        </w:rPr>
      </w:pPr>
      <w:r>
        <w:rPr>
          <w:b/>
          <w:sz w:val="24"/>
          <w:szCs w:val="24"/>
        </w:rPr>
        <w:t>(</w:t>
      </w:r>
      <w:r w:rsidR="00B803C8" w:rsidRPr="00B803C8">
        <w:rPr>
          <w:b/>
          <w:sz w:val="24"/>
          <w:szCs w:val="24"/>
        </w:rPr>
        <w:t>1</w:t>
      </w:r>
      <w:r>
        <w:rPr>
          <w:b/>
          <w:sz w:val="24"/>
          <w:szCs w:val="24"/>
        </w:rPr>
        <w:t>)</w:t>
      </w:r>
      <w:r w:rsidR="00B803C8" w:rsidRPr="00B803C8">
        <w:rPr>
          <w:b/>
          <w:sz w:val="24"/>
          <w:szCs w:val="24"/>
        </w:rPr>
        <w:t>.</w:t>
      </w:r>
      <w:r w:rsidR="00B803C8" w:rsidRPr="00B803C8">
        <w:rPr>
          <w:sz w:val="24"/>
          <w:szCs w:val="24"/>
        </w:rPr>
        <w:t xml:space="preserve"> Należy dokonać porównania treści map z terenem w zakresie budynków. Wyniki porównania należy wykazać na </w:t>
      </w:r>
      <w:proofErr w:type="spellStart"/>
      <w:r w:rsidR="00B803C8" w:rsidRPr="00B803C8">
        <w:rPr>
          <w:sz w:val="24"/>
          <w:szCs w:val="24"/>
        </w:rPr>
        <w:t>wyplotach</w:t>
      </w:r>
      <w:proofErr w:type="spellEnd"/>
      <w:r w:rsidR="00B803C8" w:rsidRPr="00B803C8">
        <w:rPr>
          <w:sz w:val="24"/>
          <w:szCs w:val="24"/>
        </w:rPr>
        <w:t xml:space="preserve"> map ewidencyjnych, tworząc mapę wywiadu terenowego w  następujący sposób:</w:t>
      </w:r>
    </w:p>
    <w:p w:rsidR="00B803C8" w:rsidRPr="00B803C8" w:rsidRDefault="00B803C8" w:rsidP="00341826">
      <w:pPr>
        <w:pStyle w:val="WW-Listanumerowana4"/>
        <w:tabs>
          <w:tab w:val="clear" w:pos="452"/>
          <w:tab w:val="clear" w:pos="1080"/>
          <w:tab w:val="left" w:pos="18645"/>
        </w:tabs>
        <w:spacing w:line="100" w:lineRule="atLeast"/>
        <w:ind w:left="1134" w:hanging="283"/>
        <w:jc w:val="both"/>
        <w:rPr>
          <w:sz w:val="24"/>
          <w:szCs w:val="24"/>
        </w:rPr>
      </w:pPr>
      <w:r w:rsidRPr="00B803C8">
        <w:rPr>
          <w:b/>
          <w:sz w:val="24"/>
          <w:szCs w:val="24"/>
        </w:rPr>
        <w:t>a)</w:t>
      </w:r>
      <w:r w:rsidRPr="00B803C8">
        <w:rPr>
          <w:sz w:val="24"/>
          <w:szCs w:val="24"/>
        </w:rPr>
        <w:t xml:space="preserve"> budynki podlegające ewidencji zgodnie z rozporządzeniem i  pozostają bez  dodatkowych oznaczeń,</w:t>
      </w:r>
    </w:p>
    <w:p w:rsidR="00B803C8" w:rsidRPr="00B803C8" w:rsidRDefault="00B803C8" w:rsidP="00341826">
      <w:pPr>
        <w:pStyle w:val="WW-Listanumerowana4"/>
        <w:tabs>
          <w:tab w:val="clear" w:pos="452"/>
          <w:tab w:val="clear" w:pos="1080"/>
          <w:tab w:val="left" w:pos="18075"/>
        </w:tabs>
        <w:spacing w:line="100" w:lineRule="atLeast"/>
        <w:ind w:left="1134" w:hanging="283"/>
        <w:jc w:val="both"/>
        <w:rPr>
          <w:sz w:val="24"/>
          <w:szCs w:val="24"/>
        </w:rPr>
      </w:pPr>
      <w:r w:rsidRPr="00B803C8">
        <w:rPr>
          <w:b/>
          <w:sz w:val="24"/>
          <w:szCs w:val="24"/>
        </w:rPr>
        <w:t>b)</w:t>
      </w:r>
      <w:r w:rsidRPr="00B803C8">
        <w:rPr>
          <w:sz w:val="24"/>
          <w:szCs w:val="24"/>
        </w:rPr>
        <w:t xml:space="preserve"> budynki istniejące na gruncie, a  nie podlegające ewidencji</w:t>
      </w:r>
      <w:r w:rsidRPr="00B803C8">
        <w:rPr>
          <w:color w:val="FF0000"/>
          <w:sz w:val="24"/>
          <w:szCs w:val="24"/>
        </w:rPr>
        <w:t xml:space="preserve"> </w:t>
      </w:r>
      <w:r w:rsidRPr="00B803C8">
        <w:rPr>
          <w:sz w:val="24"/>
          <w:szCs w:val="24"/>
        </w:rPr>
        <w:t>wykazane na dotychczasowych mapach ewidencyjnych należy oznaczyć kolorem zielonym,</w:t>
      </w:r>
    </w:p>
    <w:p w:rsidR="00B803C8" w:rsidRPr="00B803C8" w:rsidRDefault="00B803C8" w:rsidP="00341826">
      <w:pPr>
        <w:pStyle w:val="WW-Listanumerowana4"/>
        <w:tabs>
          <w:tab w:val="clear" w:pos="452"/>
          <w:tab w:val="clear" w:pos="1080"/>
          <w:tab w:val="left" w:pos="18870"/>
        </w:tabs>
        <w:spacing w:line="100" w:lineRule="atLeast"/>
        <w:ind w:left="1134" w:hanging="283"/>
        <w:jc w:val="both"/>
        <w:rPr>
          <w:sz w:val="24"/>
          <w:szCs w:val="24"/>
        </w:rPr>
      </w:pPr>
      <w:r w:rsidRPr="00B803C8">
        <w:rPr>
          <w:b/>
          <w:sz w:val="24"/>
          <w:szCs w:val="24"/>
        </w:rPr>
        <w:t>c)</w:t>
      </w:r>
      <w:r w:rsidRPr="00B803C8">
        <w:rPr>
          <w:sz w:val="24"/>
          <w:szCs w:val="24"/>
        </w:rPr>
        <w:t xml:space="preserve"> zmiany w obrysach budynków oraz budynki, których nie ma na mapie ewidencyjnej a są w terenie, należy wykazać kolorem czerwonym,</w:t>
      </w:r>
    </w:p>
    <w:p w:rsidR="00B803C8" w:rsidRPr="00B803C8" w:rsidRDefault="00B803C8" w:rsidP="00341826">
      <w:pPr>
        <w:pStyle w:val="WW-Listanumerowana4"/>
        <w:tabs>
          <w:tab w:val="clear" w:pos="452"/>
          <w:tab w:val="clear" w:pos="1080"/>
          <w:tab w:val="left" w:pos="18870"/>
        </w:tabs>
        <w:spacing w:line="100" w:lineRule="atLeast"/>
        <w:ind w:left="1134" w:hanging="283"/>
        <w:jc w:val="both"/>
        <w:rPr>
          <w:sz w:val="24"/>
          <w:szCs w:val="24"/>
        </w:rPr>
      </w:pPr>
      <w:r w:rsidRPr="00B803C8">
        <w:rPr>
          <w:b/>
          <w:sz w:val="24"/>
          <w:szCs w:val="24"/>
        </w:rPr>
        <w:lastRenderedPageBreak/>
        <w:t>d</w:t>
      </w:r>
      <w:r w:rsidRPr="00B803C8">
        <w:rPr>
          <w:sz w:val="24"/>
          <w:szCs w:val="24"/>
        </w:rPr>
        <w:t>) budynki, które zostały wyburzone należy skreślić na mapie kolorem czerwonym i wpisać słowo "wyburzony" (przekreślenie typu koperta),</w:t>
      </w:r>
    </w:p>
    <w:p w:rsidR="00B803C8" w:rsidRPr="00B803C8" w:rsidRDefault="00B803C8" w:rsidP="00341826">
      <w:pPr>
        <w:pStyle w:val="WW-Listanumerowana4"/>
        <w:tabs>
          <w:tab w:val="clear" w:pos="452"/>
          <w:tab w:val="clear" w:pos="1080"/>
          <w:tab w:val="left" w:pos="18870"/>
        </w:tabs>
        <w:spacing w:line="100" w:lineRule="atLeast"/>
        <w:ind w:left="1134" w:hanging="283"/>
        <w:jc w:val="both"/>
        <w:rPr>
          <w:sz w:val="24"/>
          <w:szCs w:val="24"/>
        </w:rPr>
      </w:pPr>
      <w:r w:rsidRPr="00B803C8">
        <w:rPr>
          <w:b/>
          <w:sz w:val="24"/>
          <w:szCs w:val="24"/>
        </w:rPr>
        <w:t xml:space="preserve">e) </w:t>
      </w:r>
      <w:r w:rsidRPr="00B803C8">
        <w:rPr>
          <w:sz w:val="24"/>
          <w:szCs w:val="24"/>
        </w:rPr>
        <w:t>budynkom,  które przekraczają granice działek należy przeprowadzić dochodzenie mające na celu ustalenie czyją stanowią własność; budynek taki należy przypisać tylko do działki danego właściciela; ponadto budynki takie należy zamierzyć w terenie oraz sprawdzić dane zasobu opisujące taką granicę,</w:t>
      </w:r>
    </w:p>
    <w:p w:rsidR="00B803C8" w:rsidRPr="00B803C8" w:rsidRDefault="00B803C8" w:rsidP="00341826">
      <w:pPr>
        <w:pStyle w:val="WW-Listanumerowana4"/>
        <w:tabs>
          <w:tab w:val="clear" w:pos="452"/>
          <w:tab w:val="clear" w:pos="1080"/>
          <w:tab w:val="left" w:pos="18870"/>
        </w:tabs>
        <w:spacing w:line="100" w:lineRule="atLeast"/>
        <w:ind w:left="1134" w:hanging="283"/>
        <w:jc w:val="both"/>
        <w:rPr>
          <w:sz w:val="24"/>
          <w:szCs w:val="24"/>
        </w:rPr>
      </w:pPr>
      <w:r w:rsidRPr="00B803C8">
        <w:rPr>
          <w:b/>
          <w:sz w:val="24"/>
          <w:szCs w:val="24"/>
        </w:rPr>
        <w:t xml:space="preserve">f) </w:t>
      </w:r>
      <w:r w:rsidRPr="00B803C8">
        <w:rPr>
          <w:sz w:val="24"/>
          <w:szCs w:val="24"/>
        </w:rPr>
        <w:t>przeprowadzić badanie</w:t>
      </w:r>
      <w:r w:rsidRPr="00B803C8">
        <w:rPr>
          <w:b/>
          <w:sz w:val="24"/>
          <w:szCs w:val="24"/>
        </w:rPr>
        <w:t xml:space="preserve"> Ksiąg Wieczystych (</w:t>
      </w:r>
      <w:r w:rsidRPr="00B803C8">
        <w:rPr>
          <w:sz w:val="24"/>
          <w:szCs w:val="24"/>
        </w:rPr>
        <w:t xml:space="preserve">objąć trzy pierwsze działy Ksiąg Wieczystych) dla nieruchomości lokalowych oraz dla nieruchomości na których usytuowane są budynki, podlegające wykazaniu w  ewidencji gruntów i  budynków.  </w:t>
      </w:r>
    </w:p>
    <w:p w:rsidR="00B803C8" w:rsidRDefault="00341826" w:rsidP="00B803C8">
      <w:pPr>
        <w:pStyle w:val="WW-Listanumerowana4"/>
        <w:tabs>
          <w:tab w:val="clear" w:pos="452"/>
          <w:tab w:val="clear" w:pos="1080"/>
          <w:tab w:val="left" w:pos="709"/>
          <w:tab w:val="left" w:pos="16425"/>
          <w:tab w:val="left" w:pos="25950"/>
        </w:tabs>
        <w:spacing w:line="100" w:lineRule="atLeast"/>
        <w:ind w:left="567" w:hanging="283"/>
        <w:jc w:val="both"/>
        <w:rPr>
          <w:sz w:val="24"/>
          <w:szCs w:val="24"/>
        </w:rPr>
      </w:pPr>
      <w:r>
        <w:rPr>
          <w:b/>
          <w:sz w:val="24"/>
          <w:szCs w:val="24"/>
        </w:rPr>
        <w:t>(</w:t>
      </w:r>
      <w:r w:rsidR="00B803C8" w:rsidRPr="00B803C8">
        <w:rPr>
          <w:b/>
          <w:sz w:val="24"/>
          <w:szCs w:val="24"/>
        </w:rPr>
        <w:t>2</w:t>
      </w:r>
      <w:r>
        <w:rPr>
          <w:b/>
          <w:sz w:val="24"/>
          <w:szCs w:val="24"/>
        </w:rPr>
        <w:t>)</w:t>
      </w:r>
      <w:r w:rsidR="00B803C8" w:rsidRPr="00B803C8">
        <w:rPr>
          <w:b/>
          <w:sz w:val="24"/>
          <w:szCs w:val="24"/>
        </w:rPr>
        <w:t>. W przypadku stwierdzenia, że budynki podlegające ewidencji, występują w ewidencji gruntów i budynków na terenach wykazanych jako niezabudowane, należy określić i wykazać nowe zasięgi konturów terenów zabudowanych</w:t>
      </w:r>
      <w:r w:rsidR="00B803C8" w:rsidRPr="00B803C8">
        <w:rPr>
          <w:sz w:val="24"/>
          <w:szCs w:val="24"/>
        </w:rPr>
        <w:t xml:space="preserve">. </w:t>
      </w:r>
    </w:p>
    <w:p w:rsidR="00B803C8" w:rsidRDefault="00B803C8" w:rsidP="00C1666F">
      <w:pPr>
        <w:pStyle w:val="WW-Listanumerowana4"/>
        <w:numPr>
          <w:ilvl w:val="0"/>
          <w:numId w:val="46"/>
        </w:numPr>
        <w:tabs>
          <w:tab w:val="clear" w:pos="452"/>
          <w:tab w:val="left" w:pos="709"/>
          <w:tab w:val="left" w:pos="993"/>
          <w:tab w:val="left" w:pos="16425"/>
          <w:tab w:val="left" w:pos="25950"/>
        </w:tabs>
        <w:spacing w:line="100" w:lineRule="atLeast"/>
        <w:ind w:left="993" w:hanging="349"/>
        <w:jc w:val="both"/>
        <w:rPr>
          <w:sz w:val="24"/>
          <w:szCs w:val="24"/>
        </w:rPr>
      </w:pPr>
      <w:r w:rsidRPr="00B803C8">
        <w:rPr>
          <w:sz w:val="24"/>
          <w:szCs w:val="24"/>
        </w:rPr>
        <w:t xml:space="preserve">Należy przy tym zwrócić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w:t>
      </w:r>
    </w:p>
    <w:p w:rsidR="00B803C8" w:rsidRDefault="00B803C8" w:rsidP="00C1666F">
      <w:pPr>
        <w:pStyle w:val="WW-Listanumerowana4"/>
        <w:numPr>
          <w:ilvl w:val="0"/>
          <w:numId w:val="46"/>
        </w:numPr>
        <w:tabs>
          <w:tab w:val="clear" w:pos="452"/>
          <w:tab w:val="left" w:pos="709"/>
          <w:tab w:val="left" w:pos="993"/>
          <w:tab w:val="left" w:pos="16425"/>
          <w:tab w:val="left" w:pos="25950"/>
        </w:tabs>
        <w:spacing w:line="100" w:lineRule="atLeast"/>
        <w:ind w:left="993" w:hanging="349"/>
        <w:jc w:val="both"/>
        <w:rPr>
          <w:sz w:val="24"/>
          <w:szCs w:val="24"/>
        </w:rPr>
      </w:pPr>
      <w:r w:rsidRPr="00B803C8">
        <w:rPr>
          <w:sz w:val="24"/>
          <w:szCs w:val="24"/>
        </w:rPr>
        <w:t xml:space="preserve">Dokonać </w:t>
      </w:r>
      <w:r w:rsidRPr="00B803C8">
        <w:rPr>
          <w:b/>
          <w:sz w:val="24"/>
          <w:szCs w:val="24"/>
        </w:rPr>
        <w:t xml:space="preserve">weryfikacji użytków gruntowych (wg zasad opisanych </w:t>
      </w:r>
      <w:proofErr w:type="spellStart"/>
      <w:r w:rsidRPr="00B803C8">
        <w:rPr>
          <w:b/>
          <w:sz w:val="24"/>
          <w:szCs w:val="24"/>
        </w:rPr>
        <w:t>wpkt</w:t>
      </w:r>
      <w:proofErr w:type="spellEnd"/>
      <w:r w:rsidRPr="00B803C8">
        <w:rPr>
          <w:b/>
          <w:sz w:val="24"/>
          <w:szCs w:val="24"/>
        </w:rPr>
        <w:t>. 6.3)</w:t>
      </w:r>
      <w:r w:rsidRPr="00B803C8">
        <w:rPr>
          <w:sz w:val="24"/>
          <w:szCs w:val="24"/>
        </w:rPr>
        <w:t xml:space="preserve">, a w szczególności w zakresie gruntów zadrzewionych i zakrzewionych oraz rowów, dróg i kopalni, stosownie do postanowień §§67 i 68 rozporządzenia w sprawie ewidencji gruntów i budynków - rowy, będące szczegółowymi urządzeniami melioracyjnymi, znajdujące się w granicach nieruchomości gruntowych, stanowiące własność właścicieli tych   nieruchomości, należy włączyć do obszarów działek, w których są urządzone (rowy, jako użytki rolne należy  zaliczyć do przylegających  konturów klasyfikacyjnych). </w:t>
      </w:r>
    </w:p>
    <w:p w:rsidR="00B803C8" w:rsidRPr="00B803C8" w:rsidRDefault="00B803C8" w:rsidP="00C1666F">
      <w:pPr>
        <w:pStyle w:val="WW-Listanumerowana4"/>
        <w:numPr>
          <w:ilvl w:val="0"/>
          <w:numId w:val="46"/>
        </w:numPr>
        <w:tabs>
          <w:tab w:val="clear" w:pos="452"/>
          <w:tab w:val="left" w:pos="709"/>
          <w:tab w:val="left" w:pos="993"/>
          <w:tab w:val="left" w:pos="16425"/>
          <w:tab w:val="left" w:pos="25950"/>
        </w:tabs>
        <w:spacing w:line="100" w:lineRule="atLeast"/>
        <w:ind w:left="993" w:hanging="349"/>
        <w:jc w:val="both"/>
        <w:rPr>
          <w:sz w:val="24"/>
          <w:szCs w:val="24"/>
        </w:rPr>
      </w:pPr>
      <w:r w:rsidRPr="00B803C8">
        <w:rPr>
          <w:sz w:val="24"/>
          <w:szCs w:val="24"/>
        </w:rPr>
        <w:t>Doprowadzić do zgodności część opisową ewidencji gruntów z częścią kartograficzną w zakresie klas gruntów oraz użytków gruntowych.</w:t>
      </w:r>
    </w:p>
    <w:p w:rsidR="00B803C8" w:rsidRPr="00B803C8" w:rsidRDefault="00341826" w:rsidP="00F01858">
      <w:pPr>
        <w:pStyle w:val="WW-Listanumerowana4"/>
        <w:tabs>
          <w:tab w:val="clear" w:pos="452"/>
          <w:tab w:val="clear" w:pos="1080"/>
          <w:tab w:val="left" w:pos="851"/>
          <w:tab w:val="left" w:pos="22395"/>
        </w:tabs>
        <w:spacing w:line="100" w:lineRule="atLeast"/>
        <w:ind w:left="851" w:hanging="425"/>
        <w:jc w:val="both"/>
        <w:rPr>
          <w:sz w:val="24"/>
          <w:szCs w:val="24"/>
        </w:rPr>
      </w:pPr>
      <w:r>
        <w:rPr>
          <w:b/>
          <w:sz w:val="24"/>
          <w:szCs w:val="24"/>
        </w:rPr>
        <w:t>(</w:t>
      </w:r>
      <w:r w:rsidR="00B803C8" w:rsidRPr="00B803C8">
        <w:rPr>
          <w:b/>
          <w:sz w:val="24"/>
          <w:szCs w:val="24"/>
        </w:rPr>
        <w:t>3</w:t>
      </w:r>
      <w:r>
        <w:rPr>
          <w:b/>
          <w:sz w:val="24"/>
          <w:szCs w:val="24"/>
        </w:rPr>
        <w:t>)</w:t>
      </w:r>
      <w:r w:rsidR="00B803C8" w:rsidRPr="00B803C8">
        <w:rPr>
          <w:b/>
          <w:sz w:val="24"/>
          <w:szCs w:val="24"/>
        </w:rPr>
        <w:t xml:space="preserve">. </w:t>
      </w:r>
      <w:r w:rsidR="00B803C8" w:rsidRPr="00B803C8">
        <w:rPr>
          <w:sz w:val="24"/>
          <w:szCs w:val="24"/>
        </w:rPr>
        <w:t xml:space="preserve">Przeprowadzić oględziny budynków, z jednoczesnym pozyskaniem informacji od ich właścicieli, zarządców lub użytkowników, niezbędnych do wypełnienia arkuszy danych ewidencyjnych budynków i arkuszy danych ewidencyjnych lokali, zgodnie z Rozporządzeniem Ministra Rozwoju Regionalnego i Budownictwa </w:t>
      </w:r>
      <w:r w:rsidR="00B803C8" w:rsidRPr="00B803C8">
        <w:rPr>
          <w:i/>
          <w:sz w:val="24"/>
          <w:szCs w:val="24"/>
        </w:rPr>
        <w:t>w sprawie ewidencji gruntów i budynków – załącznik do rozporządzenia .</w:t>
      </w:r>
      <w:r w:rsidR="00B803C8" w:rsidRPr="00B803C8">
        <w:rPr>
          <w:sz w:val="24"/>
          <w:szCs w:val="24"/>
        </w:rPr>
        <w:t>.</w:t>
      </w:r>
    </w:p>
    <w:p w:rsidR="00B803C8" w:rsidRPr="00B803C8" w:rsidRDefault="00B803C8" w:rsidP="00F01858">
      <w:pPr>
        <w:pStyle w:val="WW-Listanumerowana4"/>
        <w:tabs>
          <w:tab w:val="clear" w:pos="452"/>
          <w:tab w:val="clear" w:pos="1080"/>
          <w:tab w:val="left" w:pos="22125"/>
          <w:tab w:val="left" w:pos="22151"/>
        </w:tabs>
        <w:spacing w:line="100" w:lineRule="atLeast"/>
        <w:ind w:left="851" w:hanging="709"/>
        <w:jc w:val="both"/>
        <w:rPr>
          <w:sz w:val="24"/>
          <w:szCs w:val="24"/>
        </w:rPr>
      </w:pPr>
      <w:r>
        <w:rPr>
          <w:b/>
          <w:sz w:val="24"/>
          <w:szCs w:val="24"/>
        </w:rPr>
        <w:t xml:space="preserve">    </w:t>
      </w:r>
      <w:r w:rsidR="00341826">
        <w:rPr>
          <w:b/>
          <w:sz w:val="24"/>
          <w:szCs w:val="24"/>
        </w:rPr>
        <w:t>(</w:t>
      </w:r>
      <w:r>
        <w:rPr>
          <w:b/>
          <w:sz w:val="24"/>
          <w:szCs w:val="24"/>
        </w:rPr>
        <w:t>4</w:t>
      </w:r>
      <w:r w:rsidR="00341826">
        <w:rPr>
          <w:b/>
          <w:sz w:val="24"/>
          <w:szCs w:val="24"/>
        </w:rPr>
        <w:t>)</w:t>
      </w:r>
      <w:r>
        <w:rPr>
          <w:b/>
          <w:sz w:val="24"/>
          <w:szCs w:val="24"/>
        </w:rPr>
        <w:t xml:space="preserve">. </w:t>
      </w:r>
      <w:r w:rsidRPr="00B803C8">
        <w:rPr>
          <w:b/>
          <w:sz w:val="24"/>
          <w:szCs w:val="24"/>
        </w:rPr>
        <w:t>Dokonać pomiaru budynków objętych ewidencją budynków</w:t>
      </w:r>
      <w:r w:rsidRPr="00B803C8">
        <w:rPr>
          <w:sz w:val="24"/>
          <w:szCs w:val="24"/>
        </w:rPr>
        <w:t xml:space="preserve"> w następujących  przypadkach:</w:t>
      </w:r>
    </w:p>
    <w:p w:rsidR="00B803C8" w:rsidRPr="00B803C8" w:rsidRDefault="00B803C8" w:rsidP="00F01858">
      <w:pPr>
        <w:pStyle w:val="WW-Listanumerowana5"/>
        <w:tabs>
          <w:tab w:val="clear" w:pos="1080"/>
          <w:tab w:val="left" w:pos="9744"/>
          <w:tab w:val="left" w:pos="12807"/>
          <w:tab w:val="left" w:pos="15044"/>
        </w:tabs>
        <w:spacing w:line="100" w:lineRule="atLeast"/>
        <w:ind w:left="993" w:hanging="426"/>
        <w:jc w:val="both"/>
        <w:rPr>
          <w:sz w:val="24"/>
          <w:szCs w:val="24"/>
        </w:rPr>
      </w:pPr>
      <w:r w:rsidRPr="00B803C8">
        <w:rPr>
          <w:sz w:val="24"/>
          <w:szCs w:val="24"/>
        </w:rPr>
        <w:t xml:space="preserve">        a) braku budynku na mapie ewidencyjnej,</w:t>
      </w:r>
    </w:p>
    <w:p w:rsidR="00B803C8" w:rsidRPr="00B803C8" w:rsidRDefault="00B803C8" w:rsidP="00F01858">
      <w:pPr>
        <w:pStyle w:val="WW-Listanumerowana5"/>
        <w:tabs>
          <w:tab w:val="clear" w:pos="1080"/>
          <w:tab w:val="left" w:pos="9774"/>
          <w:tab w:val="left" w:pos="12717"/>
          <w:tab w:val="left" w:pos="15044"/>
        </w:tabs>
        <w:spacing w:line="100" w:lineRule="atLeast"/>
        <w:ind w:left="993" w:hanging="426"/>
        <w:jc w:val="both"/>
        <w:rPr>
          <w:sz w:val="24"/>
          <w:szCs w:val="24"/>
        </w:rPr>
      </w:pPr>
      <w:r w:rsidRPr="00B803C8">
        <w:rPr>
          <w:sz w:val="24"/>
          <w:szCs w:val="24"/>
        </w:rPr>
        <w:t xml:space="preserve">        b) istnienia zmian w obrysie budynku (np. przebudowa, rozbudowa, częściowa rozbiórka),</w:t>
      </w:r>
    </w:p>
    <w:p w:rsidR="00B803C8" w:rsidRPr="00B803C8" w:rsidRDefault="00B803C8" w:rsidP="00F01858">
      <w:pPr>
        <w:pStyle w:val="WW-Listanumerowana5"/>
        <w:tabs>
          <w:tab w:val="clear" w:pos="1080"/>
          <w:tab w:val="left" w:pos="9669"/>
          <w:tab w:val="left" w:pos="9729"/>
          <w:tab w:val="left" w:pos="12687"/>
          <w:tab w:val="left" w:pos="15044"/>
        </w:tabs>
        <w:spacing w:line="100" w:lineRule="atLeast"/>
        <w:ind w:left="993" w:hanging="426"/>
        <w:jc w:val="both"/>
        <w:rPr>
          <w:sz w:val="24"/>
          <w:szCs w:val="24"/>
        </w:rPr>
      </w:pPr>
      <w:r w:rsidRPr="00B803C8">
        <w:rPr>
          <w:sz w:val="24"/>
          <w:szCs w:val="24"/>
        </w:rPr>
        <w:t xml:space="preserve">        c) rozróżnienia funkcji budynku,</w:t>
      </w:r>
    </w:p>
    <w:p w:rsidR="00B803C8" w:rsidRPr="00B803C8" w:rsidRDefault="00B803C8" w:rsidP="00F01858">
      <w:pPr>
        <w:pStyle w:val="WW-Listanumerowana5"/>
        <w:tabs>
          <w:tab w:val="clear" w:pos="1080"/>
          <w:tab w:val="left" w:pos="9669"/>
          <w:tab w:val="left" w:pos="9729"/>
          <w:tab w:val="left" w:pos="12687"/>
          <w:tab w:val="left" w:pos="15044"/>
        </w:tabs>
        <w:spacing w:line="100" w:lineRule="atLeast"/>
        <w:ind w:left="993" w:hanging="426"/>
        <w:jc w:val="both"/>
        <w:rPr>
          <w:sz w:val="24"/>
          <w:szCs w:val="24"/>
        </w:rPr>
      </w:pPr>
      <w:r w:rsidRPr="00B803C8">
        <w:rPr>
          <w:sz w:val="24"/>
          <w:szCs w:val="24"/>
        </w:rPr>
        <w:t xml:space="preserve">        d) przecinania budynku linią graniczną działki, </w:t>
      </w:r>
    </w:p>
    <w:p w:rsidR="00B803C8" w:rsidRPr="00B803C8" w:rsidRDefault="00B803C8" w:rsidP="00F01858">
      <w:pPr>
        <w:pStyle w:val="WW-Listanumerowana5"/>
        <w:tabs>
          <w:tab w:val="clear" w:pos="1080"/>
          <w:tab w:val="left" w:pos="9669"/>
          <w:tab w:val="left" w:pos="9729"/>
          <w:tab w:val="left" w:pos="12687"/>
          <w:tab w:val="left" w:pos="15044"/>
        </w:tabs>
        <w:spacing w:line="100" w:lineRule="atLeast"/>
        <w:ind w:left="993" w:hanging="426"/>
        <w:jc w:val="both"/>
        <w:rPr>
          <w:sz w:val="24"/>
          <w:szCs w:val="24"/>
        </w:rPr>
      </w:pPr>
      <w:r w:rsidRPr="00B803C8">
        <w:rPr>
          <w:sz w:val="24"/>
          <w:szCs w:val="24"/>
        </w:rPr>
        <w:t xml:space="preserve">        e) położenia budynku w odległości od 0-do 0,50 m</w:t>
      </w:r>
    </w:p>
    <w:p w:rsidR="00B803C8" w:rsidRPr="00B803C8" w:rsidRDefault="00B803C8" w:rsidP="00F01858">
      <w:pPr>
        <w:pStyle w:val="WW-Listanumerowana5"/>
        <w:tabs>
          <w:tab w:val="clear" w:pos="1080"/>
          <w:tab w:val="left" w:pos="9669"/>
          <w:tab w:val="left" w:pos="9729"/>
          <w:tab w:val="left" w:pos="12687"/>
          <w:tab w:val="left" w:pos="15044"/>
        </w:tabs>
        <w:spacing w:line="100" w:lineRule="atLeast"/>
        <w:ind w:left="993" w:hanging="426"/>
        <w:jc w:val="both"/>
        <w:rPr>
          <w:sz w:val="24"/>
          <w:szCs w:val="24"/>
        </w:rPr>
      </w:pPr>
      <w:r>
        <w:rPr>
          <w:sz w:val="24"/>
          <w:szCs w:val="24"/>
        </w:rPr>
        <w:t xml:space="preserve">        f</w:t>
      </w:r>
      <w:r w:rsidRPr="00B803C8">
        <w:rPr>
          <w:sz w:val="24"/>
          <w:szCs w:val="24"/>
        </w:rPr>
        <w:t>) nie odnalezienia w zasobie szkicu z pomiaru  danego budynku.</w:t>
      </w:r>
    </w:p>
    <w:p w:rsidR="00B803C8" w:rsidRPr="00B803C8" w:rsidRDefault="00341826" w:rsidP="00341826">
      <w:pPr>
        <w:pStyle w:val="WW-Listanumerowana4"/>
        <w:tabs>
          <w:tab w:val="clear" w:pos="452"/>
          <w:tab w:val="clear" w:pos="1080"/>
          <w:tab w:val="left" w:pos="23610"/>
          <w:tab w:val="left" w:pos="23636"/>
        </w:tabs>
        <w:spacing w:line="100" w:lineRule="atLeast"/>
        <w:ind w:left="426" w:hanging="142"/>
        <w:jc w:val="both"/>
        <w:rPr>
          <w:sz w:val="24"/>
          <w:szCs w:val="24"/>
        </w:rPr>
      </w:pPr>
      <w:r>
        <w:rPr>
          <w:b/>
          <w:sz w:val="24"/>
          <w:szCs w:val="24"/>
        </w:rPr>
        <w:t>(</w:t>
      </w:r>
      <w:r w:rsidR="00B803C8" w:rsidRPr="00B803C8">
        <w:rPr>
          <w:b/>
          <w:sz w:val="24"/>
          <w:szCs w:val="24"/>
        </w:rPr>
        <w:t>5</w:t>
      </w:r>
      <w:r>
        <w:rPr>
          <w:b/>
          <w:sz w:val="24"/>
          <w:szCs w:val="24"/>
        </w:rPr>
        <w:t>)</w:t>
      </w:r>
      <w:r w:rsidR="00B803C8" w:rsidRPr="00B803C8">
        <w:rPr>
          <w:b/>
          <w:sz w:val="24"/>
          <w:szCs w:val="24"/>
        </w:rPr>
        <w:t>.</w:t>
      </w:r>
      <w:r w:rsidR="00B803C8" w:rsidRPr="00B803C8">
        <w:rPr>
          <w:sz w:val="24"/>
          <w:szCs w:val="24"/>
        </w:rPr>
        <w:t xml:space="preserve"> Zanumerować w ramach obrębu wszystkie budynki podlegające ewidencji.   </w:t>
      </w:r>
    </w:p>
    <w:p w:rsidR="00B803C8" w:rsidRPr="00B803C8" w:rsidRDefault="00341826" w:rsidP="00341826">
      <w:pPr>
        <w:pStyle w:val="WW-Listanumerowana4"/>
        <w:tabs>
          <w:tab w:val="clear" w:pos="452"/>
          <w:tab w:val="clear" w:pos="1080"/>
          <w:tab w:val="left" w:pos="22620"/>
          <w:tab w:val="left" w:pos="22646"/>
        </w:tabs>
        <w:spacing w:line="100" w:lineRule="atLeast"/>
        <w:ind w:firstLine="284"/>
        <w:jc w:val="both"/>
        <w:rPr>
          <w:sz w:val="24"/>
          <w:szCs w:val="24"/>
        </w:rPr>
      </w:pPr>
      <w:r>
        <w:rPr>
          <w:b/>
          <w:sz w:val="24"/>
          <w:szCs w:val="24"/>
        </w:rPr>
        <w:t>(</w:t>
      </w:r>
      <w:r w:rsidR="00B803C8" w:rsidRPr="00B803C8">
        <w:rPr>
          <w:b/>
          <w:sz w:val="24"/>
          <w:szCs w:val="24"/>
        </w:rPr>
        <w:t>6</w:t>
      </w:r>
      <w:r>
        <w:rPr>
          <w:b/>
          <w:sz w:val="24"/>
          <w:szCs w:val="24"/>
        </w:rPr>
        <w:t>)</w:t>
      </w:r>
      <w:r w:rsidR="00B803C8" w:rsidRPr="00B803C8">
        <w:rPr>
          <w:b/>
          <w:sz w:val="24"/>
          <w:szCs w:val="24"/>
        </w:rPr>
        <w:t>.</w:t>
      </w:r>
      <w:r w:rsidR="00B803C8" w:rsidRPr="00B803C8">
        <w:rPr>
          <w:sz w:val="24"/>
          <w:szCs w:val="24"/>
        </w:rPr>
        <w:t xml:space="preserve"> Sporządzić wykaz szkiców według następującego wzoru:   </w:t>
      </w:r>
    </w:p>
    <w:p w:rsidR="00B803C8" w:rsidRPr="00B803C8" w:rsidRDefault="00B803C8" w:rsidP="00341826">
      <w:pPr>
        <w:pStyle w:val="WW-Listanumerowana4"/>
        <w:tabs>
          <w:tab w:val="clear" w:pos="452"/>
          <w:tab w:val="clear" w:pos="1080"/>
          <w:tab w:val="left" w:pos="22620"/>
          <w:tab w:val="left" w:pos="22646"/>
        </w:tabs>
        <w:spacing w:line="100" w:lineRule="atLeast"/>
        <w:ind w:hanging="142"/>
        <w:jc w:val="both"/>
        <w:rPr>
          <w:sz w:val="24"/>
          <w:szCs w:val="24"/>
        </w:rPr>
      </w:pPr>
      <w:r w:rsidRPr="00B803C8">
        <w:rPr>
          <w:sz w:val="24"/>
          <w:szCs w:val="24"/>
        </w:rPr>
        <w:t xml:space="preserve">      </w:t>
      </w:r>
    </w:p>
    <w:tbl>
      <w:tblPr>
        <w:tblW w:w="0" w:type="auto"/>
        <w:tblInd w:w="449" w:type="dxa"/>
        <w:tblLayout w:type="fixed"/>
        <w:tblLook w:val="04A0" w:firstRow="1" w:lastRow="0" w:firstColumn="1" w:lastColumn="0" w:noHBand="0" w:noVBand="1"/>
      </w:tblPr>
      <w:tblGrid>
        <w:gridCol w:w="660"/>
        <w:gridCol w:w="2118"/>
        <w:gridCol w:w="2696"/>
      </w:tblGrid>
      <w:tr w:rsidR="00B803C8" w:rsidRPr="00B803C8" w:rsidTr="00B803C8">
        <w:trPr>
          <w:trHeight w:val="375"/>
        </w:trPr>
        <w:tc>
          <w:tcPr>
            <w:tcW w:w="660" w:type="dxa"/>
            <w:tcBorders>
              <w:top w:val="single" w:sz="4" w:space="0" w:color="000000"/>
              <w:left w:val="single" w:sz="4" w:space="0" w:color="000000"/>
              <w:bottom w:val="nil"/>
              <w:right w:val="single" w:sz="4" w:space="0" w:color="auto"/>
            </w:tcBorders>
            <w:hideMark/>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r w:rsidRPr="00B803C8">
              <w:rPr>
                <w:rFonts w:ascii="Times New Roman" w:hAnsi="Times New Roman" w:cs="Times New Roman"/>
                <w:sz w:val="16"/>
                <w:szCs w:val="16"/>
              </w:rPr>
              <w:t>LP. *</w:t>
            </w:r>
          </w:p>
        </w:tc>
        <w:tc>
          <w:tcPr>
            <w:tcW w:w="2118" w:type="dxa"/>
            <w:tcBorders>
              <w:top w:val="single" w:sz="4" w:space="0" w:color="000000"/>
              <w:left w:val="single" w:sz="4" w:space="0" w:color="auto"/>
              <w:bottom w:val="nil"/>
              <w:right w:val="single" w:sz="4" w:space="0" w:color="auto"/>
            </w:tcBorders>
            <w:hideMark/>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r w:rsidRPr="00B803C8">
              <w:rPr>
                <w:rFonts w:ascii="Times New Roman" w:hAnsi="Times New Roman" w:cs="Times New Roman"/>
                <w:sz w:val="16"/>
                <w:szCs w:val="16"/>
                <w:lang w:eastAsia="ar-SA"/>
              </w:rPr>
              <w:t xml:space="preserve">Numer ewidencyjny budynku </w:t>
            </w:r>
          </w:p>
        </w:tc>
        <w:tc>
          <w:tcPr>
            <w:tcW w:w="2693" w:type="dxa"/>
            <w:tcBorders>
              <w:top w:val="single" w:sz="4" w:space="0" w:color="000000"/>
              <w:left w:val="single" w:sz="4" w:space="0" w:color="auto"/>
              <w:bottom w:val="nil"/>
              <w:right w:val="single" w:sz="4" w:space="0" w:color="auto"/>
            </w:tcBorders>
            <w:hideMark/>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r w:rsidRPr="00B803C8">
              <w:rPr>
                <w:rFonts w:ascii="Times New Roman" w:hAnsi="Times New Roman" w:cs="Times New Roman"/>
                <w:sz w:val="16"/>
                <w:szCs w:val="16"/>
                <w:lang w:eastAsia="ar-SA"/>
              </w:rPr>
              <w:t>Numer wykorzystanego szkicu polowego</w:t>
            </w:r>
          </w:p>
        </w:tc>
      </w:tr>
      <w:tr w:rsidR="00B803C8" w:rsidRPr="00B803C8" w:rsidTr="00B803C8">
        <w:trPr>
          <w:trHeight w:val="375"/>
        </w:trPr>
        <w:tc>
          <w:tcPr>
            <w:tcW w:w="660" w:type="dxa"/>
            <w:tcBorders>
              <w:top w:val="single" w:sz="4" w:space="0" w:color="000000"/>
              <w:left w:val="single" w:sz="4" w:space="0" w:color="000000"/>
              <w:bottom w:val="nil"/>
              <w:right w:val="single" w:sz="4" w:space="0" w:color="auto"/>
            </w:tcBorders>
            <w:hideMark/>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r w:rsidRPr="00B803C8">
              <w:rPr>
                <w:rFonts w:ascii="Times New Roman" w:hAnsi="Times New Roman" w:cs="Times New Roman"/>
                <w:sz w:val="16"/>
                <w:szCs w:val="16"/>
              </w:rPr>
              <w:t>1</w:t>
            </w:r>
          </w:p>
        </w:tc>
        <w:tc>
          <w:tcPr>
            <w:tcW w:w="2115" w:type="dxa"/>
            <w:tcBorders>
              <w:top w:val="single" w:sz="4" w:space="0" w:color="000000"/>
              <w:left w:val="single" w:sz="4" w:space="0" w:color="auto"/>
              <w:bottom w:val="nil"/>
              <w:right w:val="single" w:sz="4" w:space="0" w:color="auto"/>
            </w:tcBorders>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p>
        </w:tc>
        <w:tc>
          <w:tcPr>
            <w:tcW w:w="2696" w:type="dxa"/>
            <w:tcBorders>
              <w:top w:val="single" w:sz="4" w:space="0" w:color="000000"/>
              <w:left w:val="single" w:sz="4" w:space="0" w:color="auto"/>
              <w:bottom w:val="nil"/>
              <w:right w:val="single" w:sz="4" w:space="0" w:color="000000"/>
            </w:tcBorders>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p>
        </w:tc>
      </w:tr>
      <w:tr w:rsidR="00B803C8" w:rsidRPr="00B803C8" w:rsidTr="00B803C8">
        <w:trPr>
          <w:trHeight w:val="375"/>
        </w:trPr>
        <w:tc>
          <w:tcPr>
            <w:tcW w:w="660" w:type="dxa"/>
            <w:tcBorders>
              <w:top w:val="single" w:sz="4" w:space="0" w:color="000000"/>
              <w:left w:val="single" w:sz="4" w:space="0" w:color="000000"/>
              <w:bottom w:val="single" w:sz="4" w:space="0" w:color="000000"/>
              <w:right w:val="single" w:sz="4" w:space="0" w:color="auto"/>
            </w:tcBorders>
            <w:hideMark/>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r w:rsidRPr="00B803C8">
              <w:rPr>
                <w:rFonts w:ascii="Times New Roman" w:hAnsi="Times New Roman" w:cs="Times New Roman"/>
                <w:sz w:val="16"/>
                <w:szCs w:val="16"/>
              </w:rPr>
              <w:t>…</w:t>
            </w:r>
          </w:p>
        </w:tc>
        <w:tc>
          <w:tcPr>
            <w:tcW w:w="2115" w:type="dxa"/>
            <w:tcBorders>
              <w:top w:val="single" w:sz="4" w:space="0" w:color="000000"/>
              <w:left w:val="single" w:sz="4" w:space="0" w:color="auto"/>
              <w:bottom w:val="single" w:sz="4" w:space="0" w:color="000000"/>
              <w:right w:val="single" w:sz="4" w:space="0" w:color="auto"/>
            </w:tcBorders>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p>
        </w:tc>
        <w:tc>
          <w:tcPr>
            <w:tcW w:w="2696" w:type="dxa"/>
            <w:tcBorders>
              <w:top w:val="single" w:sz="4" w:space="0" w:color="000000"/>
              <w:left w:val="single" w:sz="4" w:space="0" w:color="auto"/>
              <w:bottom w:val="single" w:sz="4" w:space="0" w:color="000000"/>
              <w:right w:val="single" w:sz="4" w:space="0" w:color="000000"/>
            </w:tcBorders>
          </w:tcPr>
          <w:p w:rsidR="00B803C8" w:rsidRPr="00B803C8" w:rsidRDefault="00B803C8" w:rsidP="00341826">
            <w:pPr>
              <w:suppressAutoHyphens/>
              <w:snapToGrid w:val="0"/>
              <w:spacing w:line="360" w:lineRule="auto"/>
              <w:ind w:hanging="142"/>
              <w:rPr>
                <w:rFonts w:ascii="Times New Roman" w:hAnsi="Times New Roman" w:cs="Times New Roman"/>
                <w:sz w:val="16"/>
                <w:szCs w:val="16"/>
                <w:lang w:eastAsia="ar-SA"/>
              </w:rPr>
            </w:pPr>
          </w:p>
        </w:tc>
      </w:tr>
    </w:tbl>
    <w:p w:rsidR="00B803C8" w:rsidRPr="00DF0B41" w:rsidRDefault="00B803C8" w:rsidP="00341826">
      <w:pPr>
        <w:pStyle w:val="Legenda2"/>
        <w:ind w:hanging="142"/>
        <w:rPr>
          <w:sz w:val="16"/>
          <w:szCs w:val="16"/>
        </w:rPr>
      </w:pPr>
      <w:r w:rsidRPr="00DF0B41">
        <w:rPr>
          <w:sz w:val="16"/>
          <w:szCs w:val="16"/>
        </w:rPr>
        <w:t xml:space="preserve">       * numer szkicu polowego  budynku wg numeracji Wykonawcy</w:t>
      </w:r>
      <w:bookmarkStart w:id="5" w:name="_GoBack"/>
      <w:bookmarkEnd w:id="5"/>
    </w:p>
    <w:p w:rsidR="00B803C8" w:rsidRPr="00B803C8" w:rsidRDefault="00B803C8" w:rsidP="00341826">
      <w:pPr>
        <w:pStyle w:val="WW-Listanumerowana4"/>
        <w:tabs>
          <w:tab w:val="clear" w:pos="452"/>
          <w:tab w:val="clear" w:pos="1080"/>
          <w:tab w:val="left" w:pos="28101"/>
        </w:tabs>
        <w:spacing w:line="100" w:lineRule="atLeast"/>
        <w:ind w:left="600" w:hanging="316"/>
        <w:jc w:val="both"/>
        <w:rPr>
          <w:sz w:val="24"/>
          <w:szCs w:val="24"/>
        </w:rPr>
      </w:pPr>
      <w:r w:rsidRPr="00B803C8">
        <w:rPr>
          <w:sz w:val="24"/>
          <w:szCs w:val="24"/>
        </w:rPr>
        <w:lastRenderedPageBreak/>
        <w:t xml:space="preserve"> </w:t>
      </w:r>
      <w:r w:rsidR="00341826">
        <w:rPr>
          <w:sz w:val="24"/>
          <w:szCs w:val="24"/>
        </w:rPr>
        <w:t>(</w:t>
      </w:r>
      <w:r w:rsidRPr="00B803C8">
        <w:rPr>
          <w:b/>
          <w:sz w:val="24"/>
          <w:szCs w:val="24"/>
        </w:rPr>
        <w:t>7</w:t>
      </w:r>
      <w:r w:rsidR="00341826">
        <w:rPr>
          <w:b/>
          <w:sz w:val="24"/>
          <w:szCs w:val="24"/>
        </w:rPr>
        <w:t>)</w:t>
      </w:r>
      <w:r w:rsidR="00341826">
        <w:rPr>
          <w:sz w:val="24"/>
          <w:szCs w:val="24"/>
        </w:rPr>
        <w:t xml:space="preserve">. </w:t>
      </w:r>
      <w:r w:rsidRPr="00B803C8">
        <w:rPr>
          <w:sz w:val="24"/>
          <w:szCs w:val="24"/>
        </w:rPr>
        <w:t xml:space="preserve">Dokonać obliczenia powierzchni  zabudowy budynków w oparciu o współrzędne archiwalne wydane przez </w:t>
      </w:r>
      <w:proofErr w:type="spellStart"/>
      <w:r w:rsidRPr="00B803C8">
        <w:rPr>
          <w:sz w:val="24"/>
          <w:szCs w:val="24"/>
        </w:rPr>
        <w:t>PODGiK</w:t>
      </w:r>
      <w:proofErr w:type="spellEnd"/>
      <w:r w:rsidRPr="00B803C8">
        <w:rPr>
          <w:sz w:val="24"/>
          <w:szCs w:val="24"/>
        </w:rPr>
        <w:t xml:space="preserve"> oraz pozyskane w trakcie realizacji przedmiotowego zamówienia. </w:t>
      </w:r>
    </w:p>
    <w:p w:rsidR="00B803C8" w:rsidRPr="00B803C8" w:rsidRDefault="00B803C8" w:rsidP="00341826">
      <w:pPr>
        <w:pStyle w:val="WW-Listanumerowana4"/>
        <w:tabs>
          <w:tab w:val="clear" w:pos="452"/>
          <w:tab w:val="clear" w:pos="1080"/>
          <w:tab w:val="left" w:pos="28101"/>
        </w:tabs>
        <w:spacing w:line="100" w:lineRule="atLeast"/>
        <w:ind w:left="600" w:hanging="316"/>
        <w:jc w:val="both"/>
        <w:rPr>
          <w:sz w:val="24"/>
          <w:szCs w:val="24"/>
        </w:rPr>
      </w:pPr>
      <w:r w:rsidRPr="00B803C8">
        <w:rPr>
          <w:sz w:val="24"/>
          <w:szCs w:val="24"/>
        </w:rPr>
        <w:t xml:space="preserve"> </w:t>
      </w:r>
      <w:r w:rsidR="00341826">
        <w:rPr>
          <w:sz w:val="24"/>
          <w:szCs w:val="24"/>
        </w:rPr>
        <w:t>(</w:t>
      </w:r>
      <w:r w:rsidR="00341826">
        <w:rPr>
          <w:b/>
          <w:sz w:val="24"/>
          <w:szCs w:val="24"/>
        </w:rPr>
        <w:t>8)</w:t>
      </w:r>
      <w:r w:rsidRPr="00B803C8">
        <w:rPr>
          <w:b/>
          <w:sz w:val="24"/>
          <w:szCs w:val="24"/>
        </w:rPr>
        <w:t>.</w:t>
      </w:r>
      <w:r w:rsidRPr="00B803C8">
        <w:rPr>
          <w:sz w:val="24"/>
          <w:szCs w:val="24"/>
        </w:rPr>
        <w:t xml:space="preserve"> W przypadku stwierdzenia błędów w obliczeniach powierzchni działek, należy ustalić przyczynę błędnych obliczeń i sporządzić na tę okoliczność wykazy zmian danych ewidencyjnych i zawrzeć w nich wyczerpujące wyjaśnienia przyczyn zmian w powierzchni.</w:t>
      </w:r>
    </w:p>
    <w:p w:rsidR="00B803C8" w:rsidRPr="00B803C8" w:rsidRDefault="00341826" w:rsidP="00341826">
      <w:pPr>
        <w:pStyle w:val="WW-Listanumerowana4"/>
        <w:tabs>
          <w:tab w:val="clear" w:pos="452"/>
          <w:tab w:val="clear" w:pos="1080"/>
          <w:tab w:val="left" w:pos="27690"/>
        </w:tabs>
        <w:spacing w:line="100" w:lineRule="atLeast"/>
        <w:ind w:left="600" w:hanging="316"/>
        <w:jc w:val="both"/>
        <w:rPr>
          <w:sz w:val="24"/>
          <w:szCs w:val="24"/>
        </w:rPr>
      </w:pPr>
      <w:r>
        <w:rPr>
          <w:b/>
          <w:sz w:val="24"/>
          <w:szCs w:val="24"/>
        </w:rPr>
        <w:t>(</w:t>
      </w:r>
      <w:r w:rsidRPr="00341826">
        <w:rPr>
          <w:b/>
          <w:sz w:val="24"/>
          <w:szCs w:val="24"/>
        </w:rPr>
        <w:t>9</w:t>
      </w:r>
      <w:r>
        <w:rPr>
          <w:b/>
          <w:sz w:val="24"/>
          <w:szCs w:val="24"/>
        </w:rPr>
        <w:t>)</w:t>
      </w:r>
      <w:r w:rsidR="00B803C8" w:rsidRPr="00341826">
        <w:rPr>
          <w:b/>
          <w:sz w:val="24"/>
          <w:szCs w:val="24"/>
        </w:rPr>
        <w:t>.</w:t>
      </w:r>
      <w:r w:rsidR="00B803C8" w:rsidRPr="00B803C8">
        <w:rPr>
          <w:sz w:val="24"/>
          <w:szCs w:val="24"/>
        </w:rPr>
        <w:t xml:space="preserve"> W programie EWOPIS należy:</w:t>
      </w:r>
    </w:p>
    <w:p w:rsidR="00B803C8" w:rsidRPr="00B803C8" w:rsidRDefault="00B803C8" w:rsidP="00341826">
      <w:pPr>
        <w:pStyle w:val="WW-Listanumerowana5"/>
        <w:tabs>
          <w:tab w:val="clear" w:pos="1080"/>
          <w:tab w:val="left" w:pos="22473"/>
          <w:tab w:val="left" w:pos="25416"/>
          <w:tab w:val="left" w:pos="27743"/>
        </w:tabs>
        <w:spacing w:line="100" w:lineRule="atLeast"/>
        <w:ind w:left="600" w:hanging="33"/>
        <w:jc w:val="both"/>
        <w:rPr>
          <w:sz w:val="24"/>
          <w:szCs w:val="24"/>
        </w:rPr>
      </w:pPr>
      <w:r w:rsidRPr="00B803C8">
        <w:rPr>
          <w:sz w:val="24"/>
          <w:szCs w:val="24"/>
        </w:rPr>
        <w:t>a) utworzyć rejestr budynków,</w:t>
      </w:r>
    </w:p>
    <w:p w:rsidR="00B803C8" w:rsidRPr="00B803C8" w:rsidRDefault="00B803C8" w:rsidP="00341826">
      <w:pPr>
        <w:pStyle w:val="WW-Listanumerowana5"/>
        <w:tabs>
          <w:tab w:val="clear" w:pos="1080"/>
          <w:tab w:val="left" w:pos="22458"/>
          <w:tab w:val="left" w:pos="25461"/>
          <w:tab w:val="left" w:pos="27639"/>
          <w:tab w:val="left" w:pos="27743"/>
        </w:tabs>
        <w:spacing w:line="100" w:lineRule="atLeast"/>
        <w:ind w:left="600" w:hanging="33"/>
        <w:jc w:val="both"/>
        <w:rPr>
          <w:sz w:val="24"/>
          <w:szCs w:val="24"/>
        </w:rPr>
      </w:pPr>
      <w:r w:rsidRPr="00B803C8">
        <w:rPr>
          <w:sz w:val="24"/>
          <w:szCs w:val="24"/>
        </w:rPr>
        <w:t>b) utworzyć rejestr lokali,</w:t>
      </w:r>
    </w:p>
    <w:p w:rsidR="00B803C8" w:rsidRPr="00B803C8" w:rsidRDefault="00B803C8" w:rsidP="00341826">
      <w:pPr>
        <w:pStyle w:val="WW-Listanumerowana5"/>
        <w:tabs>
          <w:tab w:val="clear" w:pos="1080"/>
          <w:tab w:val="left" w:pos="22428"/>
          <w:tab w:val="left" w:pos="25431"/>
          <w:tab w:val="left" w:pos="27743"/>
        </w:tabs>
        <w:spacing w:line="100" w:lineRule="atLeast"/>
        <w:ind w:left="600" w:hanging="33"/>
        <w:jc w:val="both"/>
        <w:rPr>
          <w:sz w:val="24"/>
          <w:szCs w:val="24"/>
        </w:rPr>
      </w:pPr>
      <w:r w:rsidRPr="00B803C8">
        <w:rPr>
          <w:sz w:val="24"/>
          <w:szCs w:val="24"/>
        </w:rPr>
        <w:t>c) utworzyć kartoteki budynków,</w:t>
      </w:r>
    </w:p>
    <w:p w:rsidR="00B803C8" w:rsidRPr="00B803C8" w:rsidRDefault="00B803C8" w:rsidP="00341826">
      <w:pPr>
        <w:pStyle w:val="WW-Listanumerowana5"/>
        <w:tabs>
          <w:tab w:val="clear" w:pos="1080"/>
          <w:tab w:val="left" w:pos="22443"/>
          <w:tab w:val="left" w:pos="25401"/>
          <w:tab w:val="left" w:pos="27743"/>
        </w:tabs>
        <w:spacing w:line="100" w:lineRule="atLeast"/>
        <w:ind w:left="600" w:hanging="33"/>
        <w:jc w:val="both"/>
        <w:rPr>
          <w:sz w:val="24"/>
          <w:szCs w:val="24"/>
        </w:rPr>
      </w:pPr>
      <w:r w:rsidRPr="00B803C8">
        <w:rPr>
          <w:sz w:val="24"/>
          <w:szCs w:val="24"/>
        </w:rPr>
        <w:t>d) utworzyć kartoteki lokali,</w:t>
      </w:r>
    </w:p>
    <w:p w:rsidR="00B803C8" w:rsidRPr="00B803C8" w:rsidRDefault="00B803C8" w:rsidP="00341826">
      <w:pPr>
        <w:pStyle w:val="WW-Listanumerowana5"/>
        <w:tabs>
          <w:tab w:val="clear" w:pos="1080"/>
          <w:tab w:val="left" w:pos="22428"/>
          <w:tab w:val="left" w:pos="25401"/>
          <w:tab w:val="left" w:pos="27639"/>
          <w:tab w:val="left" w:pos="27743"/>
        </w:tabs>
        <w:spacing w:line="100" w:lineRule="atLeast"/>
        <w:ind w:left="600" w:hanging="33"/>
        <w:jc w:val="both"/>
        <w:rPr>
          <w:sz w:val="24"/>
          <w:szCs w:val="24"/>
        </w:rPr>
      </w:pPr>
      <w:r w:rsidRPr="00B803C8">
        <w:rPr>
          <w:sz w:val="24"/>
          <w:szCs w:val="24"/>
        </w:rPr>
        <w:t>e )zasilić rejestr gruntów nowymi użytkami gruntowymi.</w:t>
      </w:r>
    </w:p>
    <w:p w:rsidR="00B803C8" w:rsidRPr="00B803C8" w:rsidRDefault="00341826" w:rsidP="006D1213">
      <w:pPr>
        <w:pStyle w:val="Tekstpodstawowyzwciciem21"/>
        <w:spacing w:line="100" w:lineRule="atLeast"/>
        <w:ind w:left="851" w:hanging="567"/>
        <w:jc w:val="both"/>
        <w:rPr>
          <w:sz w:val="24"/>
          <w:szCs w:val="24"/>
        </w:rPr>
      </w:pPr>
      <w:r>
        <w:rPr>
          <w:b/>
          <w:sz w:val="24"/>
          <w:szCs w:val="24"/>
        </w:rPr>
        <w:t>(</w:t>
      </w:r>
      <w:r w:rsidRPr="00341826">
        <w:rPr>
          <w:b/>
          <w:sz w:val="24"/>
          <w:szCs w:val="24"/>
        </w:rPr>
        <w:t>10</w:t>
      </w:r>
      <w:r>
        <w:rPr>
          <w:b/>
          <w:sz w:val="24"/>
          <w:szCs w:val="24"/>
        </w:rPr>
        <w:t>)</w:t>
      </w:r>
      <w:r w:rsidRPr="00341826">
        <w:rPr>
          <w:b/>
          <w:sz w:val="24"/>
          <w:szCs w:val="24"/>
        </w:rPr>
        <w:t>.</w:t>
      </w:r>
      <w:r>
        <w:rPr>
          <w:sz w:val="24"/>
          <w:szCs w:val="24"/>
        </w:rPr>
        <w:t xml:space="preserve"> </w:t>
      </w:r>
      <w:r w:rsidR="00B803C8" w:rsidRPr="00B803C8">
        <w:rPr>
          <w:sz w:val="24"/>
          <w:szCs w:val="24"/>
        </w:rPr>
        <w:t>Dopuszcza się stosowanie i przekazanie danych w formacie GML pod warunkiem różnicowego zasilenia baz danych w oprogramowaniu EWOPIS z zachowaniem pełnej historii.</w:t>
      </w:r>
    </w:p>
    <w:p w:rsidR="00B803C8" w:rsidRPr="00B803C8" w:rsidRDefault="00B803C8" w:rsidP="00341826">
      <w:pPr>
        <w:pStyle w:val="Tekstpodstawowyzwciciem21"/>
        <w:spacing w:line="100" w:lineRule="atLeast"/>
        <w:ind w:left="600" w:hanging="316"/>
        <w:jc w:val="both"/>
        <w:rPr>
          <w:b/>
          <w:bCs/>
          <w:sz w:val="24"/>
          <w:szCs w:val="24"/>
        </w:rPr>
      </w:pPr>
    </w:p>
    <w:p w:rsidR="00B803C8" w:rsidRPr="00B803C8" w:rsidRDefault="00B803C8" w:rsidP="00B803C8">
      <w:pPr>
        <w:pStyle w:val="Tekstpodstawowyzwciciem21"/>
        <w:spacing w:line="100" w:lineRule="atLeast"/>
        <w:ind w:firstLine="0"/>
        <w:jc w:val="both"/>
        <w:rPr>
          <w:b/>
          <w:bCs/>
          <w:sz w:val="24"/>
          <w:szCs w:val="24"/>
        </w:rPr>
      </w:pPr>
      <w:r w:rsidRPr="00B803C8">
        <w:rPr>
          <w:b/>
          <w:bCs/>
          <w:sz w:val="24"/>
          <w:szCs w:val="24"/>
        </w:rPr>
        <w:t>7. Prace końcowe</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 xml:space="preserve">Z uzupełnionej bazy EWOPIS oraz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 xml:space="preserve"> należy wyeksportować zintegrowany plik GML/SWDE zawierający dane opisowe, działki, kontury klasyfikacyjne oraz obiekty budowlane. Wszystkie raporty z kontroli powinny być przekazane  na płytach Zamawiającemu.</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 xml:space="preserve">Podstawowym oprogramowaniem do  aktualizacji numerycznej mapy zasadniczej będzie system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 xml:space="preserve"> (wersja aktualna na dzień rozpoczęcia pracy). Tworzone w opracowaniu rozwarstwienie powinno być zgodne ze standardowym zestawem warstw dostarczonych wraz z systemem </w:t>
      </w:r>
      <w:proofErr w:type="spellStart"/>
      <w:r w:rsidRPr="00B803C8">
        <w:rPr>
          <w:rFonts w:ascii="Times New Roman" w:hAnsi="Times New Roman" w:cs="Times New Roman"/>
          <w:iCs/>
        </w:rPr>
        <w:t>EwMapa</w:t>
      </w:r>
      <w:proofErr w:type="spellEnd"/>
      <w:r w:rsidRPr="00B803C8">
        <w:rPr>
          <w:rFonts w:ascii="Times New Roman" w:hAnsi="Times New Roman" w:cs="Times New Roman"/>
          <w:iCs/>
        </w:rPr>
        <w:t>.</w:t>
      </w:r>
    </w:p>
    <w:p w:rsidR="006D1213" w:rsidRDefault="006D1213" w:rsidP="00B803C8">
      <w:pPr>
        <w:spacing w:line="100" w:lineRule="atLeast"/>
        <w:ind w:left="142"/>
        <w:rPr>
          <w:rFonts w:ascii="Times New Roman" w:hAnsi="Times New Roman" w:cs="Times New Roman"/>
          <w:iCs/>
        </w:rPr>
      </w:pP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Na podstawie danych z zasobu i pomiaru uzupełniającego należy utworzyć dyskowe pliki danych w formacie tekstowym, zawierające:</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wykazy współrzędnych punktów poziomych osnów geodezyjnych oraz punktów granicznych,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 połączeń punktów granicznych opisujących topologię każdej z działek,</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opisy konturów klasyfikacyjnych oraz użytków gruntowych,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 konturów budynków,</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utworzony na podstawie  aktualizacji treści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treść fakultatywną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 xml:space="preserve">zbiory zawierające warstwy opisowe działek, budynków, ulic, użytków gruntowych, klas gruntów, itd. </w:t>
      </w:r>
    </w:p>
    <w:p w:rsidR="00B803C8" w:rsidRPr="00B803C8" w:rsidRDefault="00B803C8" w:rsidP="00B803C8">
      <w:pPr>
        <w:pStyle w:val="Tekstpodstawowy21"/>
        <w:spacing w:after="0" w:line="100" w:lineRule="atLeast"/>
        <w:ind w:left="142"/>
        <w:rPr>
          <w:iCs/>
          <w:sz w:val="24"/>
          <w:szCs w:val="24"/>
        </w:rPr>
      </w:pPr>
      <w:r w:rsidRPr="00B803C8">
        <w:rPr>
          <w:iCs/>
          <w:sz w:val="24"/>
          <w:szCs w:val="24"/>
        </w:rPr>
        <w:t xml:space="preserve">Ponadto należy przekazać w formacie *EVR skalibrowane rastry wszystkich map i opracowań graficznych wykorzystanych w trakcie opracowania oraz oryginalne skany map zasadniczych. </w:t>
      </w:r>
    </w:p>
    <w:p w:rsidR="00B803C8" w:rsidRPr="00B803C8" w:rsidRDefault="00B803C8" w:rsidP="00B803C8">
      <w:pPr>
        <w:pStyle w:val="Tekstpodstawowy21"/>
        <w:spacing w:after="0" w:line="100" w:lineRule="atLeast"/>
        <w:ind w:left="142"/>
        <w:rPr>
          <w:iCs/>
          <w:sz w:val="24"/>
          <w:szCs w:val="24"/>
        </w:rPr>
      </w:pPr>
      <w:r w:rsidRPr="00B803C8">
        <w:rPr>
          <w:iCs/>
          <w:sz w:val="24"/>
          <w:szCs w:val="24"/>
        </w:rPr>
        <w:t xml:space="preserve">Podstawą odbioru przedmiotowych prac będą </w:t>
      </w:r>
      <w:r w:rsidRPr="00B803C8">
        <w:rPr>
          <w:iCs/>
          <w:sz w:val="24"/>
          <w:szCs w:val="24"/>
          <w:u w:val="single"/>
        </w:rPr>
        <w:t xml:space="preserve">bazy w systemie </w:t>
      </w:r>
      <w:proofErr w:type="spellStart"/>
      <w:r w:rsidRPr="00B803C8">
        <w:rPr>
          <w:iCs/>
          <w:sz w:val="24"/>
          <w:szCs w:val="24"/>
          <w:u w:val="single"/>
        </w:rPr>
        <w:t>EwMapa</w:t>
      </w:r>
      <w:proofErr w:type="spellEnd"/>
      <w:r w:rsidRPr="00B803C8">
        <w:rPr>
          <w:iCs/>
          <w:sz w:val="24"/>
          <w:szCs w:val="24"/>
          <w:u w:val="single"/>
        </w:rPr>
        <w:t xml:space="preserve"> zgodne z częścią opisową EWOPIS WIN. </w:t>
      </w:r>
      <w:r w:rsidRPr="00B803C8">
        <w:rPr>
          <w:iCs/>
          <w:sz w:val="24"/>
          <w:szCs w:val="24"/>
        </w:rPr>
        <w:t xml:space="preserve"> W trakcie opracowania numerycznej mapy zasadniczej należy uwzględnić możliwości systemu </w:t>
      </w:r>
      <w:proofErr w:type="spellStart"/>
      <w:r w:rsidRPr="00B803C8">
        <w:rPr>
          <w:iCs/>
          <w:sz w:val="24"/>
          <w:szCs w:val="24"/>
        </w:rPr>
        <w:t>EwMapa</w:t>
      </w:r>
      <w:proofErr w:type="spellEnd"/>
      <w:r w:rsidRPr="00B803C8">
        <w:rPr>
          <w:iCs/>
          <w:sz w:val="24"/>
          <w:szCs w:val="24"/>
        </w:rPr>
        <w:t xml:space="preserve"> poprzez:</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1985" w:hanging="1276"/>
        <w:textAlignment w:val="auto"/>
        <w:rPr>
          <w:rFonts w:ascii="Times New Roman" w:hAnsi="Times New Roman" w:cs="Times New Roman"/>
          <w:iCs/>
        </w:rPr>
      </w:pPr>
      <w:r w:rsidRPr="00B803C8">
        <w:rPr>
          <w:rFonts w:ascii="Times New Roman" w:hAnsi="Times New Roman" w:cs="Times New Roman"/>
          <w:iCs/>
        </w:rPr>
        <w:t>autoryzację poszczególnych etapów opracowania,</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993" w:hanging="284"/>
        <w:textAlignment w:val="auto"/>
        <w:rPr>
          <w:rFonts w:ascii="Times New Roman" w:hAnsi="Times New Roman" w:cs="Times New Roman"/>
          <w:iCs/>
        </w:rPr>
      </w:pPr>
      <w:r w:rsidRPr="00B803C8">
        <w:rPr>
          <w:rFonts w:ascii="Times New Roman" w:hAnsi="Times New Roman" w:cs="Times New Roman"/>
          <w:iCs/>
        </w:rPr>
        <w:t>wykazanie w bazie "operaty" - wykonawcy operatu, daty opracowania, daty zmiany oraz     nazwiska operatora dokonującego zmiany.</w:t>
      </w:r>
    </w:p>
    <w:p w:rsidR="00B803C8" w:rsidRDefault="00B803C8" w:rsidP="00B803C8">
      <w:pPr>
        <w:rPr>
          <w:rFonts w:ascii="Times New Roman" w:hAnsi="Times New Roman" w:cs="Times New Roman"/>
          <w:b/>
          <w:bCs/>
          <w:iCs/>
        </w:rPr>
      </w:pPr>
      <w:r w:rsidRPr="00B803C8">
        <w:rPr>
          <w:rFonts w:ascii="Times New Roman" w:hAnsi="Times New Roman" w:cs="Times New Roman"/>
          <w:b/>
          <w:bCs/>
          <w:iCs/>
        </w:rPr>
        <w:t xml:space="preserve">Szczegółowe prace związane z  modernizacją operatu ewidencji gruntów i budynków oraz opracowaniem </w:t>
      </w:r>
      <w:r w:rsidRPr="00B803C8">
        <w:rPr>
          <w:rFonts w:ascii="Times New Roman" w:hAnsi="Times New Roman" w:cs="Times New Roman"/>
          <w:b/>
          <w:iCs/>
        </w:rPr>
        <w:t xml:space="preserve">bazy danych  </w:t>
      </w:r>
      <w:r w:rsidRPr="00B803C8">
        <w:rPr>
          <w:rFonts w:ascii="Times New Roman" w:hAnsi="Times New Roman" w:cs="Times New Roman"/>
          <w:b/>
        </w:rPr>
        <w:t xml:space="preserve">obiektów topograficznych o szczegółowości zapewniającej </w:t>
      </w:r>
      <w:r w:rsidRPr="00B803C8">
        <w:rPr>
          <w:rFonts w:ascii="Times New Roman" w:hAnsi="Times New Roman" w:cs="Times New Roman"/>
          <w:b/>
        </w:rPr>
        <w:lastRenderedPageBreak/>
        <w:t>tworzenie standardowych opracowań kartograficznych w skalach 1:500 - 1:5000  i bazy danych sieci uzbrojenia terenu  -</w:t>
      </w:r>
      <w:r w:rsidR="00341826">
        <w:rPr>
          <w:rFonts w:ascii="Times New Roman" w:hAnsi="Times New Roman" w:cs="Times New Roman"/>
          <w:b/>
        </w:rPr>
        <w:t xml:space="preserve"> </w:t>
      </w:r>
      <w:r w:rsidRPr="00B803C8">
        <w:rPr>
          <w:rFonts w:ascii="Times New Roman" w:hAnsi="Times New Roman" w:cs="Times New Roman"/>
          <w:b/>
          <w:bCs/>
          <w:iCs/>
        </w:rPr>
        <w:t xml:space="preserve">rozwarstwienie, a także konfigurację budynków jako obiektów należy uzgadniać z Zamawiającym, bądź  z </w:t>
      </w:r>
      <w:proofErr w:type="spellStart"/>
      <w:r w:rsidRPr="00B803C8">
        <w:rPr>
          <w:rFonts w:ascii="Times New Roman" w:hAnsi="Times New Roman" w:cs="Times New Roman"/>
          <w:b/>
          <w:bCs/>
          <w:iCs/>
        </w:rPr>
        <w:t>PODGiK</w:t>
      </w:r>
      <w:proofErr w:type="spellEnd"/>
      <w:r w:rsidRPr="00B803C8">
        <w:rPr>
          <w:rFonts w:ascii="Times New Roman" w:hAnsi="Times New Roman" w:cs="Times New Roman"/>
          <w:b/>
          <w:bCs/>
          <w:iCs/>
        </w:rPr>
        <w:t xml:space="preserve"> w </w:t>
      </w:r>
      <w:r w:rsidR="006D1213">
        <w:rPr>
          <w:rFonts w:ascii="Times New Roman" w:hAnsi="Times New Roman" w:cs="Times New Roman"/>
          <w:b/>
          <w:bCs/>
          <w:iCs/>
        </w:rPr>
        <w:t>Sokółce</w:t>
      </w:r>
      <w:r w:rsidRPr="00B803C8">
        <w:rPr>
          <w:rFonts w:ascii="Times New Roman" w:hAnsi="Times New Roman" w:cs="Times New Roman"/>
          <w:b/>
          <w:bCs/>
          <w:iCs/>
        </w:rPr>
        <w:t xml:space="preserve"> poprzez stosowne wpisy w dzienniku robót.</w:t>
      </w:r>
    </w:p>
    <w:p w:rsidR="00341826" w:rsidRPr="00B803C8" w:rsidRDefault="00341826" w:rsidP="00B803C8">
      <w:pPr>
        <w:rPr>
          <w:rFonts w:ascii="Times New Roman" w:hAnsi="Times New Roman" w:cs="Times New Roman"/>
          <w:iCs/>
        </w:rPr>
      </w:pPr>
    </w:p>
    <w:p w:rsidR="00B803C8" w:rsidRPr="00B803C8" w:rsidRDefault="00B803C8" w:rsidP="00B803C8">
      <w:pPr>
        <w:pStyle w:val="Tekstpodstawowy21"/>
        <w:spacing w:after="0"/>
        <w:rPr>
          <w:b/>
          <w:sz w:val="24"/>
          <w:szCs w:val="24"/>
        </w:rPr>
      </w:pPr>
      <w:r w:rsidRPr="00B803C8">
        <w:rPr>
          <w:b/>
          <w:sz w:val="24"/>
          <w:szCs w:val="24"/>
        </w:rPr>
        <w:t>VI</w:t>
      </w:r>
      <w:r w:rsidR="00341826">
        <w:rPr>
          <w:b/>
          <w:sz w:val="24"/>
          <w:szCs w:val="24"/>
        </w:rPr>
        <w:t>I</w:t>
      </w:r>
      <w:r w:rsidRPr="00B803C8">
        <w:rPr>
          <w:b/>
          <w:sz w:val="24"/>
          <w:szCs w:val="24"/>
        </w:rPr>
        <w:t>I.    Operat ewidencyjny.</w:t>
      </w:r>
    </w:p>
    <w:p w:rsidR="00B803C8" w:rsidRPr="00325CE1" w:rsidRDefault="00B803C8" w:rsidP="00C1666F">
      <w:pPr>
        <w:pStyle w:val="Tekstpodstawowy"/>
        <w:widowControl/>
        <w:numPr>
          <w:ilvl w:val="1"/>
          <w:numId w:val="28"/>
        </w:numPr>
        <w:tabs>
          <w:tab w:val="num" w:pos="426"/>
        </w:tabs>
        <w:suppressAutoHyphens/>
        <w:adjustRightInd/>
        <w:spacing w:line="100" w:lineRule="atLeast"/>
        <w:ind w:left="709" w:hanging="709"/>
        <w:textAlignment w:val="auto"/>
        <w:rPr>
          <w:rFonts w:ascii="Times New Roman" w:hAnsi="Times New Roman" w:cs="Times New Roman"/>
          <w:b/>
        </w:rPr>
      </w:pPr>
      <w:r w:rsidRPr="00325CE1">
        <w:rPr>
          <w:rFonts w:ascii="Times New Roman" w:hAnsi="Times New Roman" w:cs="Times New Roman"/>
          <w:b/>
        </w:rPr>
        <w:t>W rezultacie prac modernizacyjnych powstanie operat ewidencyjny, którego częściami składowymi są:</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operat geodezyjno-prawny, stanowiący zbiór dowodów, uzasadniających wpisy do komputerowej bazy danych ewidencyjnych, utworzony i skompletowany zgodnie z zasadami podanymi w instrukcji G-5,</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operat opisowo-kartograficzny, stanowiący przedmiot wyłożenia,  zawierający komputerowe wydruki raportów podstawowych, w tym wydruk mapy ewidencyjnej.</w:t>
      </w:r>
    </w:p>
    <w:p w:rsid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bazy danych ewidencyjnych na nośniku komputerowym w formacie SWDE.</w:t>
      </w:r>
    </w:p>
    <w:p w:rsidR="00325CE1" w:rsidRPr="00B803C8" w:rsidRDefault="00325CE1" w:rsidP="00325CE1">
      <w:pPr>
        <w:pStyle w:val="Tekstpodstawowy"/>
        <w:widowControl/>
        <w:tabs>
          <w:tab w:val="left" w:pos="26640"/>
        </w:tabs>
        <w:suppressAutoHyphens/>
        <w:adjustRightInd/>
        <w:spacing w:line="100" w:lineRule="atLeast"/>
        <w:textAlignment w:val="auto"/>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Operat opisowo-kartograficzny - raporty podstawowe: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rejestr gruntów, budynków i lokali</w:t>
      </w:r>
    </w:p>
    <w:p w:rsidR="00B803C8" w:rsidRDefault="00B803C8" w:rsidP="00B803C8">
      <w:pPr>
        <w:pStyle w:val="Tekstpodstawowy"/>
        <w:spacing w:line="100" w:lineRule="atLeast"/>
        <w:ind w:left="709"/>
        <w:rPr>
          <w:rFonts w:ascii="Times New Roman" w:hAnsi="Times New Roman" w:cs="Times New Roman"/>
        </w:rPr>
      </w:pPr>
      <w:r w:rsidRPr="00B803C8">
        <w:rPr>
          <w:rFonts w:ascii="Times New Roman" w:hAnsi="Times New Roman" w:cs="Times New Roman"/>
        </w:rPr>
        <w:t>2)  mapa ewidencyjna .</w:t>
      </w:r>
    </w:p>
    <w:p w:rsidR="00325CE1" w:rsidRPr="00B803C8" w:rsidRDefault="00325CE1" w:rsidP="00B803C8">
      <w:pPr>
        <w:pStyle w:val="Tekstpodstawowy"/>
        <w:spacing w:line="100" w:lineRule="atLeast"/>
        <w:ind w:left="709"/>
        <w:rPr>
          <w:rFonts w:ascii="Times New Roman" w:hAnsi="Times New Roman" w:cs="Times New Roman"/>
        </w:rPr>
      </w:pPr>
    </w:p>
    <w:p w:rsidR="00B803C8" w:rsidRPr="00325CE1" w:rsidRDefault="00B803C8" w:rsidP="00C1666F">
      <w:pPr>
        <w:pStyle w:val="Tekstpodstawowy"/>
        <w:numPr>
          <w:ilvl w:val="1"/>
          <w:numId w:val="28"/>
        </w:numPr>
        <w:spacing w:line="100" w:lineRule="atLeast"/>
        <w:rPr>
          <w:rFonts w:ascii="Times New Roman" w:hAnsi="Times New Roman" w:cs="Times New Roman"/>
          <w:b/>
        </w:rPr>
      </w:pPr>
      <w:r w:rsidRPr="00325CE1">
        <w:rPr>
          <w:rFonts w:ascii="Times New Roman" w:hAnsi="Times New Roman" w:cs="Times New Roman"/>
          <w:b/>
        </w:rPr>
        <w:t>Projekt operatu opisowo-kartograficznego będący przedmiotem wyłożenia,  w tym celu należy:</w:t>
      </w:r>
    </w:p>
    <w:p w:rsidR="00B803C8" w:rsidRPr="00325CE1" w:rsidRDefault="00B803C8" w:rsidP="00C1666F">
      <w:pPr>
        <w:pStyle w:val="Tekstpodstawowy"/>
        <w:widowControl/>
        <w:numPr>
          <w:ilvl w:val="0"/>
          <w:numId w:val="32"/>
        </w:numPr>
        <w:tabs>
          <w:tab w:val="left" w:pos="-24496"/>
          <w:tab w:val="left" w:pos="993"/>
        </w:tabs>
        <w:suppressAutoHyphens/>
        <w:adjustRightInd/>
        <w:spacing w:line="100" w:lineRule="atLeast"/>
        <w:ind w:hanging="11"/>
        <w:textAlignment w:val="auto"/>
        <w:rPr>
          <w:rFonts w:ascii="Times New Roman" w:hAnsi="Times New Roman" w:cs="Times New Roman"/>
        </w:rPr>
      </w:pPr>
      <w:r w:rsidRPr="00325CE1">
        <w:rPr>
          <w:rFonts w:ascii="Times New Roman" w:hAnsi="Times New Roman" w:cs="Times New Roman"/>
        </w:rPr>
        <w:t>wydrukować i skompletować opisane w pkt. 2 raporty,</w:t>
      </w:r>
    </w:p>
    <w:p w:rsidR="00B803C8" w:rsidRPr="00231604" w:rsidRDefault="00B803C8" w:rsidP="00C1666F">
      <w:pPr>
        <w:pStyle w:val="Tekstpodstawowy"/>
        <w:widowControl/>
        <w:numPr>
          <w:ilvl w:val="0"/>
          <w:numId w:val="32"/>
        </w:numPr>
        <w:tabs>
          <w:tab w:val="clear" w:pos="720"/>
          <w:tab w:val="left" w:pos="-24496"/>
          <w:tab w:val="left" w:pos="993"/>
        </w:tabs>
        <w:suppressAutoHyphens/>
        <w:adjustRightInd/>
        <w:spacing w:line="100" w:lineRule="atLeast"/>
        <w:ind w:left="993" w:hanging="284"/>
        <w:textAlignment w:val="auto"/>
        <w:rPr>
          <w:rFonts w:ascii="Times New Roman" w:hAnsi="Times New Roman" w:cs="Times New Roman"/>
        </w:rPr>
      </w:pPr>
      <w:proofErr w:type="spellStart"/>
      <w:r w:rsidRPr="00231604">
        <w:rPr>
          <w:rFonts w:ascii="Times New Roman" w:hAnsi="Times New Roman" w:cs="Times New Roman"/>
        </w:rPr>
        <w:t>wy</w:t>
      </w:r>
      <w:r w:rsidR="00231604">
        <w:rPr>
          <w:rFonts w:ascii="Times New Roman" w:hAnsi="Times New Roman" w:cs="Times New Roman"/>
        </w:rPr>
        <w:t>plotować</w:t>
      </w:r>
      <w:proofErr w:type="spellEnd"/>
      <w:r w:rsidR="00231604">
        <w:rPr>
          <w:rFonts w:ascii="Times New Roman" w:hAnsi="Times New Roman" w:cs="Times New Roman"/>
        </w:rPr>
        <w:t xml:space="preserve"> na folii w jednym egz. </w:t>
      </w:r>
      <w:r w:rsidRPr="00231604">
        <w:rPr>
          <w:rFonts w:ascii="Times New Roman" w:hAnsi="Times New Roman" w:cs="Times New Roman"/>
        </w:rPr>
        <w:t>mapę ewidencji gruntów, w kroju obrębowym, wg standardu podanego w § 28 rozporządzenia,</w:t>
      </w:r>
    </w:p>
    <w:p w:rsidR="00B803C8" w:rsidRDefault="00B803C8" w:rsidP="00B803C8">
      <w:pPr>
        <w:pStyle w:val="Tekstpodstawowy"/>
        <w:tabs>
          <w:tab w:val="left" w:pos="-24496"/>
        </w:tabs>
        <w:spacing w:line="100" w:lineRule="atLeast"/>
        <w:ind w:left="1440"/>
        <w:rPr>
          <w:rFonts w:ascii="Times New Roman" w:hAnsi="Times New Roman" w:cs="Times New Roman"/>
        </w:rPr>
      </w:pPr>
    </w:p>
    <w:p w:rsidR="00DF0B41" w:rsidRPr="00B803C8" w:rsidRDefault="00DF0B41" w:rsidP="00B803C8">
      <w:pPr>
        <w:pStyle w:val="Tekstpodstawowy"/>
        <w:tabs>
          <w:tab w:val="left" w:pos="-24496"/>
        </w:tabs>
        <w:spacing w:line="100" w:lineRule="atLeast"/>
        <w:ind w:left="144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opisowo - </w:t>
      </w:r>
      <w:proofErr w:type="spellStart"/>
      <w:r w:rsidRPr="00B803C8">
        <w:rPr>
          <w:rFonts w:ascii="Times New Roman" w:hAnsi="Times New Roman" w:cs="Times New Roman"/>
          <w:b/>
        </w:rPr>
        <w:t>kartograficzny-raporty</w:t>
      </w:r>
      <w:proofErr w:type="spellEnd"/>
      <w:r w:rsidRPr="00B803C8">
        <w:rPr>
          <w:rFonts w:ascii="Times New Roman" w:hAnsi="Times New Roman" w:cs="Times New Roman"/>
          <w:b/>
        </w:rPr>
        <w:t xml:space="preserve"> pomocnicze: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wykaz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2)  zestawienie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3)  skorowidz działek,</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4)  wykazy:</w:t>
      </w:r>
    </w:p>
    <w:p w:rsidR="00B803C8" w:rsidRPr="00B803C8" w:rsidRDefault="00B803C8" w:rsidP="00B803C8">
      <w:pPr>
        <w:pStyle w:val="Tekstpodstawowy"/>
        <w:tabs>
          <w:tab w:val="left" w:pos="10065"/>
        </w:tabs>
        <w:spacing w:line="100" w:lineRule="atLeast"/>
        <w:ind w:left="720"/>
        <w:rPr>
          <w:rFonts w:ascii="Times New Roman" w:hAnsi="Times New Roman" w:cs="Times New Roman"/>
        </w:rPr>
      </w:pPr>
      <w:r w:rsidRPr="00B803C8">
        <w:rPr>
          <w:rFonts w:ascii="Times New Roman" w:hAnsi="Times New Roman" w:cs="Times New Roman"/>
        </w:rPr>
        <w:t xml:space="preserve">   a) podmiotów ewidencyjnych,</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b) osób, jednostek organizacyjnych i organów, o których mowa w § 11 ust. 1 pkt.1</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rozporządzenia [2],</w:t>
      </w:r>
    </w:p>
    <w:p w:rsid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c) dzierżawców gruntów.</w:t>
      </w:r>
    </w:p>
    <w:p w:rsidR="00DF0B41" w:rsidRPr="00B803C8" w:rsidRDefault="00DF0B41" w:rsidP="00B803C8">
      <w:pPr>
        <w:pStyle w:val="Tekstpodstawowy"/>
        <w:spacing w:line="100" w:lineRule="atLeast"/>
        <w:ind w:left="72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klasyfikacyjny </w:t>
      </w:r>
    </w:p>
    <w:p w:rsidR="00B803C8" w:rsidRPr="00B803C8" w:rsidRDefault="00B803C8" w:rsidP="00B803C8">
      <w:pPr>
        <w:pStyle w:val="Tekstpodstawowy"/>
        <w:spacing w:line="100" w:lineRule="atLeast"/>
        <w:ind w:firstLine="720"/>
        <w:rPr>
          <w:rFonts w:ascii="Times New Roman" w:hAnsi="Times New Roman" w:cs="Times New Roman"/>
        </w:rPr>
      </w:pPr>
      <w:r w:rsidRPr="00B803C8">
        <w:rPr>
          <w:rFonts w:ascii="Times New Roman" w:hAnsi="Times New Roman" w:cs="Times New Roman"/>
        </w:rPr>
        <w:t>W wyniku przeprowadzonej klasyfikacji gruntów powstanie projekt ustalenia klasyfikacji obejmujący:</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1) mapę klasyfikacji, sporządzoną na kopii mapy ewidencyjnej, zawierającą w szczególności:</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a) granice obszaru objętego klasyfikacją,</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b) ustalone granice zasięgów konturów typów gleb,</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c) ustalone granice zasięgów konturów klas bonitacyjnych,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d) położenie odkrywek glebowych,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e) dane opisowo-informacyjne:</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t>- oznaczenie jednostki ewidencyjnej i obrębu,</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lastRenderedPageBreak/>
        <w:t>- oznaczenie skali,</w:t>
      </w:r>
    </w:p>
    <w:p w:rsidR="00B803C8" w:rsidRPr="00B803C8" w:rsidRDefault="00B803C8" w:rsidP="00325CE1">
      <w:pPr>
        <w:spacing w:line="240" w:lineRule="auto"/>
        <w:ind w:left="1418" w:hanging="142"/>
        <w:rPr>
          <w:rFonts w:ascii="Times New Roman" w:hAnsi="Times New Roman" w:cs="Times New Roman"/>
          <w:color w:val="333333"/>
        </w:rPr>
      </w:pPr>
      <w:r w:rsidRPr="00B803C8">
        <w:rPr>
          <w:rFonts w:ascii="Times New Roman" w:hAnsi="Times New Roman" w:cs="Times New Roman"/>
          <w:color w:val="333333"/>
        </w:rPr>
        <w:t xml:space="preserve">- oznaczenia typów, rodzajów i gatunków gleb, rodzajów użytków gruntowych oraz </w:t>
      </w:r>
      <w:r w:rsidR="00325CE1">
        <w:rPr>
          <w:rFonts w:ascii="Times New Roman" w:hAnsi="Times New Roman" w:cs="Times New Roman"/>
          <w:color w:val="333333"/>
        </w:rPr>
        <w:t xml:space="preserve">  </w:t>
      </w:r>
      <w:r w:rsidRPr="00B803C8">
        <w:rPr>
          <w:rFonts w:ascii="Times New Roman" w:hAnsi="Times New Roman" w:cs="Times New Roman"/>
          <w:color w:val="333333"/>
        </w:rPr>
        <w:t>klas bonitacyjnych,</w:t>
      </w:r>
    </w:p>
    <w:p w:rsidR="00B803C8" w:rsidRPr="00B803C8" w:rsidRDefault="00B803C8" w:rsidP="00325CE1">
      <w:pPr>
        <w:spacing w:after="72" w:line="240" w:lineRule="auto"/>
        <w:ind w:left="1276"/>
        <w:rPr>
          <w:rFonts w:ascii="Times New Roman" w:hAnsi="Times New Roman" w:cs="Times New Roman"/>
          <w:color w:val="333333"/>
        </w:rPr>
      </w:pPr>
      <w:r w:rsidRPr="00B803C8">
        <w:rPr>
          <w:rFonts w:ascii="Times New Roman" w:hAnsi="Times New Roman" w:cs="Times New Roman"/>
          <w:color w:val="333333"/>
        </w:rPr>
        <w:t>- numery konturów klas bonitacyjnych oraz odkrywek glebowych;</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2) protokół zawierający w szczególności:</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a) ogólną charakterystykę gruntów objętych klasyfikacją, w tym ukształtowanie terenu, jego wzniesienie nad poziom morza, ilość opadów atmosferycznych, stosunki wodne, istniejące budowle wodno-melioracyjne, dominujące rodzaje użytków gruntowych, typy gleb oraz dominujące klasy bonitacyjne,</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b) zestawienie opisów odkrywek glebowych charakteryzujących typy, rodzaje i gatunki gleb, rodzaje użytków gruntowych oraz klasy bonitacyjne,</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c) informację o mapie ewidencyjnej,</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d) podpisy klasyfikatora oraz właścicieli obecnych przy przeprowadzaniu czynności klasyfikacyjnych w terenie,</w:t>
      </w:r>
    </w:p>
    <w:p w:rsidR="00B803C8" w:rsidRPr="00B803C8" w:rsidRDefault="00B803C8" w:rsidP="00325CE1">
      <w:pPr>
        <w:spacing w:after="72" w:line="240" w:lineRule="auto"/>
        <w:ind w:left="993"/>
        <w:rPr>
          <w:rFonts w:ascii="Times New Roman" w:hAnsi="Times New Roman" w:cs="Times New Roman"/>
          <w:color w:val="333333"/>
        </w:rPr>
      </w:pPr>
      <w:r w:rsidRPr="00B803C8">
        <w:rPr>
          <w:rFonts w:ascii="Times New Roman" w:hAnsi="Times New Roman" w:cs="Times New Roman"/>
          <w:color w:val="333333"/>
        </w:rPr>
        <w:t>e) datę jego sporządzenia.</w:t>
      </w:r>
    </w:p>
    <w:p w:rsidR="00B803C8" w:rsidRPr="00B803C8" w:rsidRDefault="00B803C8" w:rsidP="00B803C8">
      <w:pPr>
        <w:pStyle w:val="Tekstpodstawowy"/>
        <w:spacing w:line="100" w:lineRule="atLeast"/>
        <w:rPr>
          <w:rFonts w:ascii="Times New Roman" w:hAnsi="Times New Roman" w:cs="Times New Roman"/>
        </w:rPr>
      </w:pPr>
    </w:p>
    <w:p w:rsidR="00B803C8" w:rsidRPr="00B803C8" w:rsidRDefault="00B803C8" w:rsidP="00C1666F">
      <w:pPr>
        <w:pStyle w:val="Tekstpodstawowy"/>
        <w:widowControl/>
        <w:numPr>
          <w:ilvl w:val="1"/>
          <w:numId w:val="28"/>
        </w:numPr>
        <w:tabs>
          <w:tab w:val="left" w:pos="28800"/>
        </w:tabs>
        <w:suppressAutoHyphens/>
        <w:adjustRightInd/>
        <w:spacing w:line="100" w:lineRule="atLeast"/>
        <w:jc w:val="left"/>
        <w:textAlignment w:val="auto"/>
        <w:rPr>
          <w:rFonts w:ascii="Times New Roman" w:hAnsi="Times New Roman" w:cs="Times New Roman"/>
          <w:b/>
        </w:rPr>
      </w:pPr>
      <w:r w:rsidRPr="00B803C8">
        <w:rPr>
          <w:rFonts w:ascii="Times New Roman" w:hAnsi="Times New Roman" w:cs="Times New Roman"/>
          <w:b/>
        </w:rPr>
        <w:t>Procedury postępowania administracyjnego w procesie opracowania projektu        operatu ewidencji gruntów i budynków</w:t>
      </w:r>
    </w:p>
    <w:p w:rsidR="00B803C8" w:rsidRPr="00B803C8" w:rsidRDefault="00B803C8" w:rsidP="00B803C8">
      <w:pPr>
        <w:pStyle w:val="Tekstpodstawowy"/>
        <w:spacing w:line="100" w:lineRule="atLeast"/>
        <w:ind w:left="1440"/>
        <w:rPr>
          <w:rFonts w:ascii="Times New Roman" w:hAnsi="Times New Roman" w:cs="Times New Roman"/>
          <w:b/>
        </w:rPr>
      </w:pP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podanie przez Starostę do publicznej wiadomości informacji o rozpoczęciu prac geodezyjnych oraz o trybie postępowania związanego z modernizacją ewidencji gruntów i budynków;</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wykonanie projektu operatu ewidencji gruntów i budynków, który przed wyłożeniem winien być przyjęty do zasobu geodezyjnego i kartograficznego,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wyłożenie projektu operatu opisowo-kartograficznego ewidencji gruntów i budynków do wglądu osób zainteresowanych na okres co najmniej 15 dni roboczych w siedzibie Starostwa Powiatowego.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opracowanie protokołu wyłożenia projektu operatu, zgodnie z § 41 rozporządzenia [2]; protokół zawiera między innymi zgłoszone przez osoby zainteresowane uwagi do danych ewidencyjnych zawartych w projekcie operatu,</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rozpatrzenie w terminie 15 dni roboczych uwag do danych ewidencyjnych przedstawionych w projekcie operatu opisowo- kartograficznego; upoważniony pracownik Starostwa Powiatowego w </w:t>
      </w:r>
      <w:r w:rsidR="00325CE1">
        <w:rPr>
          <w:rFonts w:ascii="Times New Roman" w:hAnsi="Times New Roman" w:cs="Times New Roman"/>
        </w:rPr>
        <w:t>Sokółce</w:t>
      </w:r>
      <w:r w:rsidRPr="00B803C8">
        <w:rPr>
          <w:rFonts w:ascii="Times New Roman" w:hAnsi="Times New Roman" w:cs="Times New Roman"/>
        </w:rPr>
        <w:t xml:space="preserve">, przy udziale przedstawiciela wykonawców prac </w:t>
      </w:r>
      <w:proofErr w:type="spellStart"/>
      <w:r w:rsidRPr="00B803C8">
        <w:rPr>
          <w:rFonts w:ascii="Times New Roman" w:hAnsi="Times New Roman" w:cs="Times New Roman"/>
        </w:rPr>
        <w:t>geodezyjno</w:t>
      </w:r>
      <w:proofErr w:type="spellEnd"/>
      <w:r w:rsidRPr="00B803C8">
        <w:rPr>
          <w:rFonts w:ascii="Times New Roman" w:hAnsi="Times New Roman" w:cs="Times New Roman"/>
        </w:rPr>
        <w:t xml:space="preserve"> - kartograficznych  związanych z opracowaniem projektu operatu ewidencyjnego rozstrzyga o przyjęciu lub odrzuceniu uwag zgłoszonych do tego projektu, po czym informuje zgłaszającego uwagi o sposobie rozpatrzenia uwag  oraz sporządza wzmiankę o treści zgłoszonych uwag i sposobie ich rozpatrzenia w protokole,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po upływie terminu wyłożenia projektu operatu opisowo-kartograficznego oraz terminu rozpatrzenia uwag, projekt ten staje się operatem ewidencji gruntów i budynków; informację o tym Starosta podaje do wiadomości w Dzienniku Urzędowym Województwa Podlaskiego. Każdy, czyjego interesu prawnego dotyczą dane zawarte w ewidencji gruntów i budynków, może w terminie 30 dni od dnia ogłoszenia w Dzienniku Urzędowym Województwa Podlaskiego w/w informacji, zgłaszać zarzuty do tych danych. O uwzględnieniu lub odrzuceniu zarzutów Starostwa rozstrzyga w drodze decyzji; do czasu ostatecznego zakończenia postępowania, w stosunku do gruntów, których dotyczą zarzuty, dane ujawnione w operacie opisowo-kartograficznym nie są wiążące,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uruchomienie informatycznego systemu obsługującego bazę danych ewidencyjnych,</w:t>
      </w:r>
    </w:p>
    <w:p w:rsid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lastRenderedPageBreak/>
        <w:t>przekazanie zawiadomień o zmienionych danych ewidencyjnych do  organu podatkowego.</w:t>
      </w:r>
    </w:p>
    <w:p w:rsidR="00325CE1" w:rsidRPr="00B803C8" w:rsidRDefault="00325CE1" w:rsidP="00325CE1">
      <w:pPr>
        <w:pStyle w:val="Tekstpodstawowy"/>
        <w:widowControl/>
        <w:tabs>
          <w:tab w:val="left" w:pos="26640"/>
        </w:tabs>
        <w:suppressAutoHyphens/>
        <w:adjustRightInd/>
        <w:spacing w:line="100" w:lineRule="atLeast"/>
        <w:ind w:left="720"/>
        <w:textAlignment w:val="auto"/>
        <w:rPr>
          <w:rFonts w:ascii="Times New Roman" w:hAnsi="Times New Roman" w:cs="Times New Roman"/>
        </w:rPr>
      </w:pPr>
    </w:p>
    <w:p w:rsidR="00B803C8" w:rsidRDefault="00325CE1" w:rsidP="00B803C8">
      <w:pPr>
        <w:pStyle w:val="Tekstpodstawowy"/>
        <w:tabs>
          <w:tab w:val="left" w:pos="28800"/>
        </w:tabs>
        <w:spacing w:line="100" w:lineRule="atLeast"/>
        <w:ind w:left="426" w:hanging="426"/>
        <w:rPr>
          <w:rFonts w:ascii="Times New Roman" w:hAnsi="Times New Roman" w:cs="Times New Roman"/>
          <w:b/>
        </w:rPr>
      </w:pPr>
      <w:r>
        <w:rPr>
          <w:rFonts w:ascii="Times New Roman" w:hAnsi="Times New Roman" w:cs="Times New Roman"/>
          <w:b/>
        </w:rPr>
        <w:t>IX</w:t>
      </w:r>
      <w:r w:rsidR="00B803C8" w:rsidRPr="00B803C8">
        <w:rPr>
          <w:rFonts w:ascii="Times New Roman" w:hAnsi="Times New Roman" w:cs="Times New Roman"/>
          <w:b/>
        </w:rPr>
        <w:t>.</w:t>
      </w:r>
      <w:r w:rsidR="00B803C8" w:rsidRPr="00B803C8">
        <w:rPr>
          <w:rFonts w:ascii="Times New Roman" w:hAnsi="Times New Roman" w:cs="Times New Roman"/>
          <w:b/>
          <w:color w:val="FFFFFF"/>
        </w:rPr>
        <w:t>.</w:t>
      </w:r>
      <w:r w:rsidR="006D1213">
        <w:rPr>
          <w:rFonts w:ascii="Times New Roman" w:hAnsi="Times New Roman" w:cs="Times New Roman"/>
          <w:b/>
          <w:color w:val="FFFFFF"/>
        </w:rPr>
        <w:t xml:space="preserve"> </w:t>
      </w:r>
      <w:r w:rsidR="00B803C8" w:rsidRPr="00B803C8">
        <w:rPr>
          <w:rFonts w:ascii="Times New Roman" w:hAnsi="Times New Roman" w:cs="Times New Roman"/>
          <w:b/>
        </w:rPr>
        <w:t xml:space="preserve">Zasady kompletowania i przekazania operatu ewidencyjnego do </w:t>
      </w:r>
      <w:proofErr w:type="spellStart"/>
      <w:r w:rsidR="00B803C8" w:rsidRPr="00B803C8">
        <w:rPr>
          <w:rFonts w:ascii="Times New Roman" w:hAnsi="Times New Roman" w:cs="Times New Roman"/>
          <w:b/>
        </w:rPr>
        <w:t>PODGiK</w:t>
      </w:r>
      <w:proofErr w:type="spellEnd"/>
      <w:r w:rsidR="00B803C8" w:rsidRPr="00B803C8">
        <w:rPr>
          <w:rFonts w:ascii="Times New Roman" w:hAnsi="Times New Roman" w:cs="Times New Roman"/>
          <w:b/>
        </w:rPr>
        <w:t xml:space="preserve"> w </w:t>
      </w:r>
      <w:r>
        <w:rPr>
          <w:rFonts w:ascii="Times New Roman" w:hAnsi="Times New Roman" w:cs="Times New Roman"/>
          <w:b/>
        </w:rPr>
        <w:t>Sokółce</w:t>
      </w:r>
      <w:r w:rsidR="00B803C8" w:rsidRPr="00B803C8">
        <w:rPr>
          <w:rFonts w:ascii="Times New Roman" w:hAnsi="Times New Roman" w:cs="Times New Roman"/>
          <w:b/>
        </w:rPr>
        <w:t>.</w:t>
      </w:r>
    </w:p>
    <w:p w:rsidR="00325CE1" w:rsidRPr="00B803C8" w:rsidRDefault="00325CE1" w:rsidP="00B803C8">
      <w:pPr>
        <w:pStyle w:val="Tekstpodstawowy"/>
        <w:tabs>
          <w:tab w:val="left" w:pos="28800"/>
        </w:tabs>
        <w:spacing w:line="100" w:lineRule="atLeast"/>
        <w:ind w:left="426" w:hanging="426"/>
        <w:rPr>
          <w:rFonts w:ascii="Times New Roman" w:hAnsi="Times New Roman" w:cs="Times New Roman"/>
          <w:b/>
        </w:rPr>
      </w:pPr>
    </w:p>
    <w:p w:rsidR="00B803C8" w:rsidRPr="00B803C8" w:rsidRDefault="00B803C8" w:rsidP="00325CE1">
      <w:pPr>
        <w:pStyle w:val="Tekstpodstawowy21"/>
        <w:spacing w:after="0" w:line="100" w:lineRule="atLeast"/>
        <w:ind w:left="709" w:hanging="283"/>
        <w:rPr>
          <w:bCs/>
          <w:iCs/>
          <w:sz w:val="24"/>
          <w:szCs w:val="24"/>
        </w:rPr>
      </w:pPr>
      <w:r w:rsidRPr="00B803C8">
        <w:rPr>
          <w:bCs/>
          <w:iCs/>
          <w:sz w:val="24"/>
          <w:szCs w:val="24"/>
        </w:rPr>
        <w:t xml:space="preserve">1. Powstałe w wyniku wykonanych prac materiały należy skompletować i </w:t>
      </w:r>
      <w:r w:rsidR="00325CE1">
        <w:rPr>
          <w:b/>
          <w:bCs/>
          <w:iCs/>
          <w:sz w:val="24"/>
          <w:szCs w:val="24"/>
        </w:rPr>
        <w:t>przekazać do zasobu</w:t>
      </w:r>
      <w:r w:rsidRPr="00B803C8">
        <w:rPr>
          <w:b/>
          <w:bCs/>
          <w:iCs/>
          <w:sz w:val="24"/>
          <w:szCs w:val="24"/>
        </w:rPr>
        <w:t xml:space="preserve"> Powiatowego Ośrodka Dokumentacji Geodezyjnej i Kartograficznej w </w:t>
      </w:r>
      <w:r w:rsidR="00325CE1">
        <w:rPr>
          <w:b/>
          <w:bCs/>
          <w:iCs/>
          <w:sz w:val="24"/>
          <w:szCs w:val="24"/>
        </w:rPr>
        <w:t>Sokółce</w:t>
      </w:r>
      <w:r w:rsidRPr="00B803C8">
        <w:rPr>
          <w:bCs/>
          <w:iCs/>
          <w:sz w:val="24"/>
          <w:szCs w:val="24"/>
        </w:rPr>
        <w:t>, tj.:</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a) operaty techniczne obliczeń powierzchni działek z protokołami ustalenia stanu  posiadania,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b)  kopie map  ewidencji gruntów z numeracją załamań konturów klasyfikacyjnych oraz wydruk tekstowy współrzędnych,</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c)  operat zawierający komplet map porównania,</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d) szkice pomiaru sytuacyjnego wraz z wydrukami dzienników obserwacji terenowych i współrzędnych pikiet,</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f)  operat techniczny dotyczący założenia i opracowania poziomych osnów geodezyjnych wraz z opisami topograficznymi punktów,</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g) dane numeryczne do zasilenia „Bazy Osnów” (treść danych uzgodnić z </w:t>
      </w:r>
      <w:proofErr w:type="spellStart"/>
      <w:r w:rsidRPr="00B803C8">
        <w:rPr>
          <w:bCs/>
          <w:iCs/>
          <w:sz w:val="24"/>
          <w:szCs w:val="24"/>
        </w:rPr>
        <w:t>PODGiK</w:t>
      </w:r>
      <w:proofErr w:type="spellEnd"/>
      <w:r w:rsidRPr="00B803C8">
        <w:rPr>
          <w:bCs/>
          <w:iCs/>
          <w:sz w:val="24"/>
          <w:szCs w:val="24"/>
        </w:rPr>
        <w:t xml:space="preserve"> w </w:t>
      </w:r>
      <w:r w:rsidR="006D1213">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h) dyskowe zbiory danych w postaci: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geodezyjnych osnów poziomych i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załamań konturów klasyfikacyjnych,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wyrównania osnów,</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obliczeń współrzędnych punktów granicznych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zawierających rozpisanie obliczenia powierzchni działek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pikiet z pomiaru bezpośredniego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skalibrowanych rastrów w formacie *EVR,</w:t>
      </w:r>
    </w:p>
    <w:p w:rsidR="00B803C8" w:rsidRPr="00B803C8" w:rsidRDefault="00B803C8" w:rsidP="00C1666F">
      <w:pPr>
        <w:pStyle w:val="Tekstpodstawowyzwciciem21"/>
        <w:numPr>
          <w:ilvl w:val="2"/>
          <w:numId w:val="25"/>
        </w:numPr>
        <w:tabs>
          <w:tab w:val="left" w:pos="851"/>
          <w:tab w:val="left" w:pos="1276"/>
        </w:tabs>
        <w:spacing w:line="100" w:lineRule="atLeast"/>
        <w:ind w:left="1276" w:hanging="425"/>
        <w:jc w:val="both"/>
        <w:rPr>
          <w:sz w:val="24"/>
          <w:szCs w:val="24"/>
        </w:rPr>
      </w:pPr>
      <w:r w:rsidRPr="00B803C8">
        <w:rPr>
          <w:iCs/>
          <w:sz w:val="24"/>
          <w:szCs w:val="24"/>
        </w:rPr>
        <w:t xml:space="preserve">baz danych  </w:t>
      </w:r>
      <w:r w:rsidRPr="00B803C8">
        <w:rPr>
          <w:sz w:val="24"/>
          <w:szCs w:val="24"/>
        </w:rPr>
        <w:t>obiektów topograficznych o szczegółowości zapewniającej tworzenie standardowych opracowań kartograficznych w skalach 1:500 - 1:5000  i baz danych sieci uzbrojenia terenu  d</w:t>
      </w:r>
      <w:r w:rsidRPr="00B803C8">
        <w:rPr>
          <w:bCs/>
          <w:iCs/>
          <w:sz w:val="24"/>
          <w:szCs w:val="24"/>
        </w:rPr>
        <w:t xml:space="preserve">o zasilenia systemu </w:t>
      </w:r>
      <w:proofErr w:type="spellStart"/>
      <w:r w:rsidRPr="00B803C8">
        <w:rPr>
          <w:bCs/>
          <w:iCs/>
          <w:sz w:val="24"/>
          <w:szCs w:val="24"/>
        </w:rPr>
        <w:t>EwMapa</w:t>
      </w:r>
      <w:proofErr w:type="spellEnd"/>
      <w:r w:rsidRPr="00B803C8">
        <w:rPr>
          <w:bCs/>
          <w:iCs/>
          <w:sz w:val="24"/>
          <w:szCs w:val="24"/>
        </w:rPr>
        <w:t>,</w:t>
      </w:r>
      <w:r w:rsidRPr="00B803C8">
        <w:rPr>
          <w:sz w:val="24"/>
          <w:szCs w:val="24"/>
        </w:rPr>
        <w:t xml:space="preserve"> Dopuszcza się stosowanie i przekazanie danych w formacie GML pod warunkiem różnicowego zasilenia baz danych w oprogramowaniu EWMAPA I EWOPIS.</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tekstowych z opisaniem granicy poszczególnych obrębów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raportu z systemu EWOPIS o rozbieżnościach w powierzchniach działek ewidencyjnych.</w:t>
      </w:r>
    </w:p>
    <w:p w:rsidR="00B803C8" w:rsidRPr="00B803C8" w:rsidRDefault="00B803C8" w:rsidP="00F518E2">
      <w:pPr>
        <w:pStyle w:val="Tekstpodstawowy21"/>
        <w:tabs>
          <w:tab w:val="left" w:pos="851"/>
          <w:tab w:val="left" w:pos="14400"/>
        </w:tabs>
        <w:spacing w:after="0" w:line="100" w:lineRule="atLeast"/>
        <w:ind w:left="851" w:hanging="425"/>
        <w:rPr>
          <w:bCs/>
          <w:iCs/>
          <w:sz w:val="24"/>
          <w:szCs w:val="24"/>
        </w:rPr>
      </w:pPr>
      <w:r w:rsidRPr="00B803C8">
        <w:rPr>
          <w:bCs/>
          <w:iCs/>
          <w:sz w:val="24"/>
          <w:szCs w:val="24"/>
        </w:rPr>
        <w:t xml:space="preserve">2. </w:t>
      </w:r>
      <w:r w:rsidR="00F518E2">
        <w:rPr>
          <w:bCs/>
          <w:iCs/>
          <w:sz w:val="24"/>
          <w:szCs w:val="24"/>
        </w:rPr>
        <w:t>Dane</w:t>
      </w:r>
      <w:r w:rsidRPr="00B803C8">
        <w:rPr>
          <w:bCs/>
          <w:iCs/>
          <w:sz w:val="24"/>
          <w:szCs w:val="24"/>
        </w:rPr>
        <w:t xml:space="preserve"> rejestru granic jednostek ewidencyjnych przekazać do </w:t>
      </w:r>
      <w:r w:rsidR="00F518E2">
        <w:rPr>
          <w:bCs/>
          <w:iCs/>
          <w:sz w:val="24"/>
          <w:szCs w:val="24"/>
        </w:rPr>
        <w:t>Powiatowego</w:t>
      </w:r>
      <w:r w:rsidRPr="00B803C8">
        <w:rPr>
          <w:bCs/>
          <w:iCs/>
          <w:sz w:val="24"/>
          <w:szCs w:val="24"/>
        </w:rPr>
        <w:t xml:space="preserve"> Ośrodka Dokumentacji Geodezyjnej i Kartograficznej w </w:t>
      </w:r>
      <w:r w:rsidR="00F518E2">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 w:val="left" w:pos="27360"/>
        </w:tabs>
        <w:spacing w:after="0" w:line="100" w:lineRule="atLeast"/>
        <w:ind w:left="1418" w:hanging="709"/>
        <w:rPr>
          <w:bCs/>
          <w:iCs/>
          <w:sz w:val="24"/>
          <w:szCs w:val="24"/>
        </w:rPr>
      </w:pPr>
    </w:p>
    <w:p w:rsidR="00B803C8" w:rsidRPr="00B803C8" w:rsidRDefault="00B803C8" w:rsidP="00F518E2">
      <w:pPr>
        <w:pStyle w:val="WW-Listanumerowana4"/>
        <w:tabs>
          <w:tab w:val="clear" w:pos="452"/>
          <w:tab w:val="clear" w:pos="1080"/>
          <w:tab w:val="left" w:pos="851"/>
          <w:tab w:val="left" w:pos="2546"/>
          <w:tab w:val="left" w:pos="2572"/>
        </w:tabs>
        <w:spacing w:line="100" w:lineRule="atLeast"/>
        <w:ind w:left="709" w:hanging="283"/>
        <w:jc w:val="both"/>
        <w:rPr>
          <w:sz w:val="24"/>
          <w:szCs w:val="24"/>
        </w:rPr>
      </w:pPr>
      <w:r w:rsidRPr="00B803C8">
        <w:rPr>
          <w:sz w:val="24"/>
          <w:szCs w:val="24"/>
        </w:rPr>
        <w:t>3. Operat geodezyjno-prawny, zawierający dowody uzasadniające wpisy do komputerowych baz danych ewidencji budynków w tym:</w:t>
      </w:r>
    </w:p>
    <w:p w:rsidR="00B803C8" w:rsidRPr="00B803C8" w:rsidRDefault="00B803C8" w:rsidP="00325CE1">
      <w:pPr>
        <w:pStyle w:val="WW-Listanumerowana5"/>
        <w:tabs>
          <w:tab w:val="clear" w:pos="1080"/>
          <w:tab w:val="left" w:pos="851"/>
          <w:tab w:val="left" w:pos="12124"/>
        </w:tabs>
        <w:spacing w:line="100" w:lineRule="atLeast"/>
        <w:ind w:left="1418" w:hanging="709"/>
        <w:jc w:val="both"/>
        <w:rPr>
          <w:sz w:val="24"/>
          <w:szCs w:val="24"/>
        </w:rPr>
      </w:pPr>
      <w:r w:rsidRPr="00B803C8">
        <w:rPr>
          <w:sz w:val="24"/>
          <w:szCs w:val="24"/>
        </w:rPr>
        <w:t xml:space="preserve">       a)</w:t>
      </w:r>
      <w:r w:rsidRPr="00B803C8">
        <w:rPr>
          <w:color w:val="FFFFFF"/>
          <w:sz w:val="24"/>
          <w:szCs w:val="24"/>
        </w:rPr>
        <w:t>.</w:t>
      </w:r>
      <w:r w:rsidRPr="00B803C8">
        <w:rPr>
          <w:sz w:val="24"/>
          <w:szCs w:val="24"/>
        </w:rPr>
        <w:t>protokół kontroli technicznej,</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t xml:space="preserve">       b)</w:t>
      </w:r>
      <w:r w:rsidRPr="00B803C8">
        <w:rPr>
          <w:color w:val="FFFFFF"/>
          <w:sz w:val="24"/>
          <w:szCs w:val="24"/>
        </w:rPr>
        <w:t>.</w:t>
      </w:r>
      <w:r w:rsidRPr="00B803C8">
        <w:rPr>
          <w:sz w:val="24"/>
          <w:szCs w:val="24"/>
        </w:rPr>
        <w:t>karta tytułowa,</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lastRenderedPageBreak/>
        <w:t xml:space="preserve">       c)</w:t>
      </w:r>
      <w:r w:rsidRPr="00B803C8">
        <w:rPr>
          <w:color w:val="FFFFFF"/>
          <w:sz w:val="24"/>
          <w:szCs w:val="24"/>
        </w:rPr>
        <w:t>.</w:t>
      </w:r>
      <w:r w:rsidRPr="00B803C8">
        <w:rPr>
          <w:sz w:val="24"/>
          <w:szCs w:val="24"/>
        </w:rPr>
        <w:t>sprawozdanie techniczne zawierające:</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dane formalne, prawne i organizacyjne opracowania,</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szczegółowy opis obiektu,</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zakres i sposób realizacji warunków technicznych roboty,</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ewentualne rozbieżności, które wystąpiły w toku realizacji w odniesieniu do projektu założenia lub modernizacji ewidencji,</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omówienie kolejnych faz wykonywanych prac, w tym, omówienie niedostępnych do badania dokumentów określających stan prawny nieruchomości, dostrzeżone błędy pojawiające się w tych dokumentach np. podwójne pokrycia ksiąg wieczystych o tych samych numerach KW itp.,</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opis stosowanego oprogramowania oraz prac związanych z napełnieniem bazy danych oraz uruchomieniem systemu informatycznego,</w:t>
      </w:r>
    </w:p>
    <w:p w:rsidR="00B803C8" w:rsidRPr="00B803C8" w:rsidRDefault="00B803C8" w:rsidP="00C1666F">
      <w:pPr>
        <w:pStyle w:val="Listapunktowana51"/>
        <w:numPr>
          <w:ilvl w:val="0"/>
          <w:numId w:val="35"/>
        </w:numPr>
        <w:tabs>
          <w:tab w:val="clear" w:pos="1492"/>
          <w:tab w:val="left" w:pos="-10332"/>
          <w:tab w:val="left" w:pos="851"/>
          <w:tab w:val="num" w:pos="1701"/>
          <w:tab w:val="left" w:pos="9258"/>
          <w:tab w:val="left" w:pos="12109"/>
        </w:tabs>
        <w:spacing w:line="100" w:lineRule="atLeast"/>
        <w:ind w:left="1701" w:hanging="283"/>
        <w:jc w:val="both"/>
        <w:rPr>
          <w:sz w:val="24"/>
          <w:szCs w:val="24"/>
        </w:rPr>
      </w:pPr>
      <w:r w:rsidRPr="00B803C8">
        <w:rPr>
          <w:sz w:val="24"/>
          <w:szCs w:val="24"/>
        </w:rPr>
        <w:t xml:space="preserve">opis innych wymaganych przez zamawiającego prac (np. adresy zamieszkania),    </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e) protokół analizy i oceny danych źródłowych,</w:t>
      </w:r>
    </w:p>
    <w:p w:rsidR="00B803C8" w:rsidRPr="00B803C8" w:rsidRDefault="00B803C8" w:rsidP="00F518E2">
      <w:pPr>
        <w:pStyle w:val="WW-Listanumerowana5"/>
        <w:tabs>
          <w:tab w:val="clear" w:pos="1080"/>
          <w:tab w:val="left" w:pos="851"/>
          <w:tab w:val="left" w:pos="1560"/>
          <w:tab w:val="left" w:pos="9273"/>
          <w:tab w:val="left" w:pos="12079"/>
        </w:tabs>
        <w:spacing w:line="100" w:lineRule="atLeast"/>
        <w:ind w:left="1560" w:hanging="567"/>
        <w:jc w:val="both"/>
        <w:rPr>
          <w:sz w:val="24"/>
          <w:szCs w:val="24"/>
        </w:rPr>
      </w:pPr>
      <w:r w:rsidRPr="00B803C8">
        <w:rPr>
          <w:sz w:val="24"/>
          <w:szCs w:val="24"/>
        </w:rPr>
        <w:t xml:space="preserve">     f) dokumentacja stanu prawnego,</w:t>
      </w:r>
    </w:p>
    <w:p w:rsidR="00B803C8" w:rsidRPr="00B803C8" w:rsidRDefault="00B803C8" w:rsidP="00F518E2">
      <w:pPr>
        <w:pStyle w:val="WW-Listanumerowana5"/>
        <w:tabs>
          <w:tab w:val="clear" w:pos="1080"/>
          <w:tab w:val="left" w:pos="851"/>
          <w:tab w:val="left" w:pos="1560"/>
          <w:tab w:val="left" w:pos="9258"/>
          <w:tab w:val="left" w:pos="12079"/>
        </w:tabs>
        <w:spacing w:line="100" w:lineRule="atLeast"/>
        <w:ind w:left="1560" w:hanging="567"/>
        <w:jc w:val="both"/>
        <w:rPr>
          <w:sz w:val="24"/>
          <w:szCs w:val="24"/>
        </w:rPr>
      </w:pPr>
      <w:r w:rsidRPr="00B803C8">
        <w:rPr>
          <w:sz w:val="24"/>
          <w:szCs w:val="24"/>
        </w:rPr>
        <w:t xml:space="preserve">     g) uzgodnienia z organem podatkowym gminy </w:t>
      </w:r>
    </w:p>
    <w:p w:rsidR="00B803C8" w:rsidRPr="00B803C8" w:rsidRDefault="00B803C8" w:rsidP="00F518E2">
      <w:pPr>
        <w:pStyle w:val="WW-Listanumerowana5"/>
        <w:tabs>
          <w:tab w:val="clear" w:pos="1080"/>
          <w:tab w:val="left" w:pos="851"/>
          <w:tab w:val="left" w:pos="1560"/>
          <w:tab w:val="left" w:pos="9243"/>
          <w:tab w:val="left" w:pos="12094"/>
        </w:tabs>
        <w:spacing w:line="100" w:lineRule="atLeast"/>
        <w:ind w:left="1560" w:hanging="567"/>
        <w:jc w:val="both"/>
        <w:rPr>
          <w:sz w:val="24"/>
          <w:szCs w:val="24"/>
        </w:rPr>
      </w:pPr>
      <w:r w:rsidRPr="00B803C8">
        <w:rPr>
          <w:sz w:val="24"/>
          <w:szCs w:val="24"/>
        </w:rPr>
        <w:t xml:space="preserve">     h) dokumenty zawierające wyniki geodezyjnych pomiarów terenowych i szkice polowe (luzem w   kopercie papierowej) opisane według sekcji mapy zasadniczej,</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i) wykaz szkiców,</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j) wykazy zmian danych ewidencyjnych działek o zmienionych powierzchniach, bądź użytkach – wg wzoru 11 i 25 instrukcji technicznej G -5,</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k) arkusze </w:t>
      </w:r>
      <w:r w:rsidRPr="00B803C8">
        <w:rPr>
          <w:color w:val="000000"/>
          <w:sz w:val="24"/>
          <w:szCs w:val="24"/>
        </w:rPr>
        <w:t>danych ewidencyjnych</w:t>
      </w:r>
      <w:r w:rsidRPr="00B803C8">
        <w:rPr>
          <w:sz w:val="24"/>
          <w:szCs w:val="24"/>
        </w:rPr>
        <w:t xml:space="preserve"> budynków i lokali,</w:t>
      </w:r>
    </w:p>
    <w:p w:rsidR="00B803C8" w:rsidRPr="00B803C8" w:rsidRDefault="00B803C8" w:rsidP="00F518E2">
      <w:pPr>
        <w:pStyle w:val="WW-Listanumerowana5"/>
        <w:tabs>
          <w:tab w:val="clear" w:pos="1080"/>
          <w:tab w:val="left" w:pos="851"/>
          <w:tab w:val="left" w:pos="1560"/>
          <w:tab w:val="left" w:pos="9618"/>
          <w:tab w:val="left" w:pos="12079"/>
        </w:tabs>
        <w:spacing w:line="100" w:lineRule="atLeast"/>
        <w:ind w:left="1560" w:hanging="567"/>
        <w:jc w:val="both"/>
        <w:rPr>
          <w:sz w:val="24"/>
          <w:szCs w:val="24"/>
        </w:rPr>
      </w:pPr>
      <w:r w:rsidRPr="00B803C8">
        <w:rPr>
          <w:sz w:val="24"/>
          <w:szCs w:val="24"/>
        </w:rPr>
        <w:t xml:space="preserve">     l) dokumenty z wynikami obliczeń geodezyjnych,</w:t>
      </w:r>
    </w:p>
    <w:p w:rsidR="00B803C8" w:rsidRPr="00B803C8" w:rsidRDefault="00B803C8" w:rsidP="00F518E2">
      <w:pPr>
        <w:pStyle w:val="WW-Listanumerowana5"/>
        <w:tabs>
          <w:tab w:val="clear" w:pos="1080"/>
          <w:tab w:val="left" w:pos="851"/>
          <w:tab w:val="left" w:pos="1560"/>
          <w:tab w:val="left" w:pos="10760"/>
        </w:tabs>
        <w:spacing w:line="100" w:lineRule="atLeast"/>
        <w:ind w:left="1560" w:hanging="567"/>
        <w:jc w:val="both"/>
        <w:rPr>
          <w:sz w:val="24"/>
          <w:szCs w:val="24"/>
        </w:rPr>
      </w:pPr>
      <w:r w:rsidRPr="00B803C8">
        <w:rPr>
          <w:sz w:val="24"/>
          <w:szCs w:val="24"/>
        </w:rPr>
        <w:t xml:space="preserve">   </w:t>
      </w:r>
      <w:r w:rsidR="00F518E2">
        <w:rPr>
          <w:sz w:val="24"/>
          <w:szCs w:val="24"/>
        </w:rPr>
        <w:t xml:space="preserve"> </w:t>
      </w:r>
      <w:r w:rsidRPr="00B803C8">
        <w:rPr>
          <w:sz w:val="24"/>
          <w:szCs w:val="24"/>
        </w:rPr>
        <w:t xml:space="preserve"> ł) mapa ewidencyjna wywiadu terenowego, sporządzona na nośniku papierowym, zawierająca    budynki, oznaczenia ich funkcji oraz numery ewidencyjne i porządkowe.</w:t>
      </w:r>
    </w:p>
    <w:p w:rsidR="00B803C8" w:rsidRPr="00B803C8" w:rsidRDefault="00F518E2" w:rsidP="00F518E2">
      <w:pPr>
        <w:pStyle w:val="WW-Listanumerowana4"/>
        <w:tabs>
          <w:tab w:val="left" w:pos="-23174"/>
          <w:tab w:val="left" w:pos="-23148"/>
          <w:tab w:val="left" w:pos="851"/>
        </w:tabs>
        <w:spacing w:line="100" w:lineRule="atLeast"/>
        <w:ind w:left="1418" w:hanging="992"/>
        <w:jc w:val="both"/>
        <w:rPr>
          <w:sz w:val="24"/>
          <w:szCs w:val="24"/>
        </w:rPr>
      </w:pPr>
      <w:r>
        <w:rPr>
          <w:sz w:val="24"/>
          <w:szCs w:val="24"/>
        </w:rPr>
        <w:t xml:space="preserve">4. </w:t>
      </w:r>
      <w:r w:rsidR="00B803C8" w:rsidRPr="00B803C8">
        <w:rPr>
          <w:sz w:val="24"/>
          <w:szCs w:val="24"/>
        </w:rPr>
        <w:t>Operat geodezyjno-prawny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 xml:space="preserve">a.  komputerowy plik danych ewidencyjnych - EWOPIS  (CD w kopercie wszytej), </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numeryczna mapa ewidencyjna - EWMAPA (CD w kopercie wszytej),</w:t>
      </w:r>
    </w:p>
    <w:p w:rsidR="00B803C8" w:rsidRPr="00B803C8" w:rsidRDefault="00B803C8" w:rsidP="00F518E2">
      <w:pPr>
        <w:pStyle w:val="WW-Listanumerowana5"/>
        <w:tabs>
          <w:tab w:val="clear" w:pos="1080"/>
          <w:tab w:val="left" w:pos="851"/>
          <w:tab w:val="left" w:pos="26233"/>
        </w:tabs>
        <w:spacing w:line="100" w:lineRule="atLeast"/>
        <w:ind w:left="1418" w:hanging="425"/>
        <w:jc w:val="both"/>
        <w:rPr>
          <w:sz w:val="24"/>
          <w:szCs w:val="24"/>
        </w:rPr>
      </w:pPr>
      <w:r w:rsidRPr="00B803C8">
        <w:rPr>
          <w:sz w:val="24"/>
          <w:szCs w:val="24"/>
        </w:rPr>
        <w:t>c.   wykaz działek ze zmienionymi użytkami gruntowymi,</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5. </w:t>
      </w:r>
      <w:r w:rsidR="00B803C8" w:rsidRPr="00B803C8">
        <w:rPr>
          <w:sz w:val="24"/>
          <w:szCs w:val="24"/>
        </w:rPr>
        <w:t>Operat geodezyjno-prawny</w:t>
      </w:r>
      <w:r w:rsidR="00B803C8" w:rsidRPr="00B803C8">
        <w:rPr>
          <w:b/>
          <w:sz w:val="24"/>
          <w:szCs w:val="24"/>
        </w:rPr>
        <w:t xml:space="preserve"> </w:t>
      </w:r>
      <w:r w:rsidR="00B803C8" w:rsidRPr="00B803C8">
        <w:rPr>
          <w:sz w:val="24"/>
          <w:szCs w:val="24"/>
        </w:rPr>
        <w:t xml:space="preserve">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projekt założenia lub modernizacji ewidencji gruntów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robocze wykazy i zestawienia,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c. inne dokumenty o charakterze pomocniczym, nie włączone do operatów wymienionych powyżej,</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6. </w:t>
      </w:r>
      <w:r w:rsidR="00B803C8" w:rsidRPr="00B803C8">
        <w:rPr>
          <w:sz w:val="24"/>
          <w:szCs w:val="24"/>
        </w:rPr>
        <w:t>Operat opisowo-kartograficzny geodezyjna dokumentacja techniczna: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karta tytułowa,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ogłoszenie o przystąpieniu do założenia ewidencji budynków i lokali,</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t xml:space="preserve">c. </w:t>
      </w:r>
      <w:r w:rsidR="00B803C8" w:rsidRPr="00B803C8">
        <w:rPr>
          <w:sz w:val="24"/>
          <w:szCs w:val="24"/>
        </w:rPr>
        <w:t>informacja -ogłoszenie o terminie i miejscu wyłożenia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d.  zawiadomienie o wyłożeniu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e.  dane rejestru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f.  dane kartoteki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g. dane rejestru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h. dane kartoteki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i.  zgłoszenia zmiany adresów zamieszkania,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j.  upoważnienia do rozpatrzenia uwag wniesionych przez strony,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lastRenderedPageBreak/>
        <w:t>k. protokół wyłożenia operatu opisowo-kartograficznego,</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t>l</w:t>
      </w:r>
      <w:r w:rsidR="00B803C8" w:rsidRPr="00B803C8">
        <w:rPr>
          <w:sz w:val="24"/>
          <w:szCs w:val="24"/>
        </w:rPr>
        <w:t>. ogłoszenie w dzienniku urzędowym województwa o założeniu ewidencji budynków i lokali.</w:t>
      </w:r>
    </w:p>
    <w:p w:rsidR="00B803C8" w:rsidRDefault="00B803C8" w:rsidP="00B803C8">
      <w:pPr>
        <w:rPr>
          <w:rFonts w:ascii="Times New Roman" w:hAnsi="Times New Roman" w:cs="Times New Roman"/>
        </w:rPr>
      </w:pPr>
      <w:r w:rsidRPr="00B803C8">
        <w:rPr>
          <w:rFonts w:ascii="Times New Roman" w:hAnsi="Times New Roman" w:cs="Times New Roman"/>
        </w:rPr>
        <w:t>Dokumenty analogowe należy również przekazać w postaci cyfrowej w formacie PDF.</w:t>
      </w:r>
    </w:p>
    <w:p w:rsidR="00F518E2" w:rsidRPr="00DF0B41" w:rsidRDefault="00F518E2" w:rsidP="00B803C8">
      <w:pPr>
        <w:rPr>
          <w:rFonts w:ascii="Times New Roman" w:hAnsi="Times New Roman" w:cs="Times New Roman"/>
        </w:rPr>
      </w:pPr>
      <w:r w:rsidRPr="00DF0B41">
        <w:rPr>
          <w:rFonts w:ascii="Times New Roman" w:hAnsi="Times New Roman" w:cs="Times New Roman"/>
        </w:rPr>
        <w:t xml:space="preserve">Nazewnictwo plików ustalić z Zamawiającym. Nie stosować w nazwach plików białych znaków i polskich znaków </w:t>
      </w:r>
      <w:proofErr w:type="spellStart"/>
      <w:r w:rsidRPr="00DF0B41">
        <w:rPr>
          <w:rFonts w:ascii="Times New Roman" w:hAnsi="Times New Roman" w:cs="Times New Roman"/>
        </w:rPr>
        <w:t>diaktrycznych</w:t>
      </w:r>
      <w:proofErr w:type="spellEnd"/>
      <w:r w:rsidRPr="00DF0B41">
        <w:rPr>
          <w:rFonts w:ascii="Times New Roman" w:hAnsi="Times New Roman" w:cs="Times New Roman"/>
        </w:rPr>
        <w:t>.</w:t>
      </w:r>
    </w:p>
    <w:p w:rsidR="00B803C8" w:rsidRPr="00DF0B41" w:rsidRDefault="00B803C8" w:rsidP="00B803C8">
      <w:pPr>
        <w:rPr>
          <w:rFonts w:ascii="Times New Roman" w:hAnsi="Times New Roman" w:cs="Times New Roman"/>
        </w:rPr>
      </w:pPr>
    </w:p>
    <w:p w:rsidR="00B803C8" w:rsidRPr="00B803C8" w:rsidRDefault="00B803C8" w:rsidP="00B803C8">
      <w:pPr>
        <w:spacing w:after="120"/>
        <w:rPr>
          <w:rFonts w:ascii="Times New Roman" w:hAnsi="Times New Roman" w:cs="Times New Roman"/>
        </w:rPr>
      </w:pPr>
    </w:p>
    <w:bookmarkEnd w:id="0"/>
    <w:bookmarkEnd w:id="1"/>
    <w:bookmarkEnd w:id="2"/>
    <w:p w:rsidR="00B803C8" w:rsidRPr="00B803C8" w:rsidRDefault="00B803C8" w:rsidP="00B803C8">
      <w:pPr>
        <w:spacing w:after="120"/>
        <w:rPr>
          <w:rFonts w:ascii="Times New Roman" w:hAnsi="Times New Roman" w:cs="Times New Roman"/>
        </w:rPr>
      </w:pPr>
    </w:p>
    <w:sectPr w:rsidR="00B803C8" w:rsidRPr="00B803C8" w:rsidSect="00A851A6">
      <w:headerReference w:type="default" r:id="rId9"/>
      <w:footerReference w:type="default" r:id="rId10"/>
      <w:headerReference w:type="first" r:id="rId11"/>
      <w:footerReference w:type="first" r:id="rId12"/>
      <w:pgSz w:w="11906" w:h="16838" w:code="9"/>
      <w:pgMar w:top="1418" w:right="1133"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66F" w:rsidRDefault="00C1666F">
      <w:r>
        <w:separator/>
      </w:r>
    </w:p>
  </w:endnote>
  <w:endnote w:type="continuationSeparator" w:id="0">
    <w:p w:rsidR="00C1666F" w:rsidRDefault="00C16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CF" w:rsidRPr="00E40F37" w:rsidRDefault="00A802CF" w:rsidP="00FD3624">
    <w:pPr>
      <w:pStyle w:val="Stopka"/>
      <w:rPr>
        <w:vertAlign w:val="superscript"/>
      </w:rPr>
    </w:pPr>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35pt;height:40pt">
          <v:imagedata r:id="rId1" o:title=""/>
        </v:shape>
      </w:pict>
    </w:r>
  </w:p>
  <w:p w:rsidR="00A802CF" w:rsidRDefault="00A802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 w:type="dxa"/>
      <w:tblBorders>
        <w:insideH w:val="single" w:sz="4" w:space="0" w:color="000000"/>
      </w:tblBorders>
      <w:tblLook w:val="00A0" w:firstRow="1" w:lastRow="0" w:firstColumn="1" w:lastColumn="0" w:noHBand="0" w:noVBand="0"/>
    </w:tblPr>
    <w:tblGrid>
      <w:gridCol w:w="9119"/>
      <w:gridCol w:w="225"/>
      <w:gridCol w:w="225"/>
    </w:tblGrid>
    <w:tr w:rsidR="00A802CF">
      <w:trPr>
        <w:trHeight w:val="833"/>
      </w:trPr>
      <w:tc>
        <w:tcPr>
          <w:tcW w:w="3070" w:type="dxa"/>
        </w:tcPr>
        <w:p w:rsidR="00A802CF" w:rsidRDefault="00A802CF" w:rsidP="00346821">
          <w:r>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5.35pt;height:40pt">
                <v:imagedata r:id="rId1" o:title=""/>
              </v:shape>
            </w:pict>
          </w:r>
        </w:p>
      </w:tc>
      <w:tc>
        <w:tcPr>
          <w:tcW w:w="3071" w:type="dxa"/>
        </w:tcPr>
        <w:p w:rsidR="00A802CF" w:rsidRDefault="00A802CF" w:rsidP="00346821"/>
      </w:tc>
      <w:tc>
        <w:tcPr>
          <w:tcW w:w="3071" w:type="dxa"/>
        </w:tcPr>
        <w:p w:rsidR="00A802CF" w:rsidRDefault="00A802CF" w:rsidP="00346821"/>
      </w:tc>
    </w:tr>
  </w:tbl>
  <w:p w:rsidR="00A802CF" w:rsidRDefault="00A802CF" w:rsidP="00A2365C">
    <w:pPr>
      <w:pStyle w:val="Stopka"/>
    </w:pPr>
  </w:p>
  <w:p w:rsidR="00A802CF" w:rsidRDefault="00A802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66F" w:rsidRDefault="00C1666F">
      <w:r>
        <w:separator/>
      </w:r>
    </w:p>
  </w:footnote>
  <w:footnote w:type="continuationSeparator" w:id="0">
    <w:p w:rsidR="00C1666F" w:rsidRDefault="00C16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CF" w:rsidRPr="00DD6FBA" w:rsidRDefault="00A802CF">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DF0B41">
      <w:rPr>
        <w:rFonts w:ascii="Times New Roman" w:hAnsi="Times New Roman" w:cs="Times New Roman"/>
        <w:noProof/>
        <w:sz w:val="20"/>
        <w:szCs w:val="20"/>
      </w:rPr>
      <w:t>28</w:t>
    </w:r>
    <w:r w:rsidRPr="00DD6FBA">
      <w:rPr>
        <w:rFonts w:ascii="Times New Roman" w:hAnsi="Times New Roman" w:cs="Times New Roman"/>
        <w:sz w:val="20"/>
        <w:szCs w:val="20"/>
      </w:rPr>
      <w:fldChar w:fldCharType="end"/>
    </w:r>
  </w:p>
  <w:p w:rsidR="00A802CF" w:rsidRDefault="00A802C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CF" w:rsidRPr="00DD6FBA" w:rsidRDefault="00A802CF">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DF0B41">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A802CF" w:rsidRDefault="00A802C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nsid w:val="00000002"/>
    <w:multiLevelType w:val="singleLevel"/>
    <w:tmpl w:val="00000002"/>
    <w:name w:val="WW8Num2"/>
    <w:lvl w:ilvl="0">
      <w:start w:val="1"/>
      <w:numFmt w:val="bullet"/>
      <w:lvlText w:val=""/>
      <w:lvlJc w:val="left"/>
      <w:pPr>
        <w:tabs>
          <w:tab w:val="num" w:pos="1492"/>
        </w:tabs>
        <w:ind w:left="1492" w:hanging="360"/>
      </w:pPr>
      <w:rPr>
        <w:rFonts w:ascii="Symbol" w:hAnsi="Symbol"/>
        <w:b/>
        <w:i w:val="0"/>
      </w:rPr>
    </w:lvl>
  </w:abstractNum>
  <w:abstractNum w:abstractNumId="3">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b/>
        <w:i w:val="0"/>
      </w:rPr>
    </w:lvl>
  </w:abstractNum>
  <w:abstractNum w:abstractNumId="5">
    <w:nsid w:val="00000005"/>
    <w:multiLevelType w:val="singleLevel"/>
    <w:tmpl w:val="00000005"/>
    <w:name w:val="WW8Num5"/>
    <w:lvl w:ilvl="0">
      <w:start w:val="1"/>
      <w:numFmt w:val="bullet"/>
      <w:lvlText w:val=""/>
      <w:lvlJc w:val="left"/>
      <w:pPr>
        <w:tabs>
          <w:tab w:val="num" w:pos="1146"/>
        </w:tabs>
        <w:ind w:left="1146"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Symbol" w:hAnsi="Symbol"/>
      </w:rPr>
    </w:lvl>
  </w:abstractNum>
  <w:abstractNum w:abstractNumId="8">
    <w:nsid w:val="0000000B"/>
    <w:multiLevelType w:val="multilevel"/>
    <w:tmpl w:val="0000000B"/>
    <w:name w:val="WW8Num11"/>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C"/>
    <w:multiLevelType w:val="multilevel"/>
    <w:tmpl w:val="0000000C"/>
    <w:name w:val="WW8Num12"/>
    <w:lvl w:ilvl="0">
      <w:start w:val="6"/>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2B74663E"/>
    <w:lvl w:ilvl="0">
      <w:start w:val="1"/>
      <w:numFmt w:val="bullet"/>
      <w:lvlText w:val=""/>
      <w:lvlJc w:val="left"/>
      <w:pPr>
        <w:tabs>
          <w:tab w:val="num" w:pos="720"/>
        </w:tabs>
        <w:ind w:left="720" w:hanging="360"/>
      </w:pPr>
      <w:rPr>
        <w:rFonts w:ascii="Symbol" w:hAnsi="Symbol" w:cs="Symbol" w:hint="default"/>
        <w:b/>
        <w:i w:val="0"/>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b/>
        <w:i w:val="0"/>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3">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5">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7">
    <w:nsid w:val="0D1920CC"/>
    <w:multiLevelType w:val="hybridMultilevel"/>
    <w:tmpl w:val="D158BA2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19">
      <w:start w:val="1"/>
      <w:numFmt w:val="lowerLetter"/>
      <w:lvlText w:val="%3."/>
      <w:lvlJc w:val="left"/>
      <w:pPr>
        <w:ind w:left="2160" w:hanging="360"/>
      </w:pPr>
      <w:rPr>
        <w:rFont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0D6C147A"/>
    <w:multiLevelType w:val="hybridMultilevel"/>
    <w:tmpl w:val="A2A068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2ED46F2"/>
    <w:multiLevelType w:val="multilevel"/>
    <w:tmpl w:val="D60036C8"/>
    <w:lvl w:ilvl="0">
      <w:start w:val="1"/>
      <w:numFmt w:val="decimal"/>
      <w:lvlText w:val="%1."/>
      <w:lvlJc w:val="left"/>
    </w:lvl>
    <w:lvl w:ilvl="1">
      <w:start w:val="6"/>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18051BF5"/>
    <w:multiLevelType w:val="multilevel"/>
    <w:tmpl w:val="77C41E26"/>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1B292591"/>
    <w:multiLevelType w:val="multilevel"/>
    <w:tmpl w:val="AD94B1F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1B5139AE"/>
    <w:multiLevelType w:val="multilevel"/>
    <w:tmpl w:val="F99093E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5">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6">
    <w:nsid w:val="1F41279E"/>
    <w:multiLevelType w:val="multilevel"/>
    <w:tmpl w:val="2CE81C2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2249750D"/>
    <w:multiLevelType w:val="hybridMultilevel"/>
    <w:tmpl w:val="77F0C5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30">
    <w:nsid w:val="29264FA2"/>
    <w:multiLevelType w:val="multilevel"/>
    <w:tmpl w:val="8D046EFC"/>
    <w:lvl w:ilvl="0">
      <w:start w:val="1"/>
      <w:numFmt w:val="decimal"/>
      <w:lvlText w:val="%1"/>
      <w:lvlJc w:val="left"/>
      <w:pPr>
        <w:ind w:left="156" w:hanging="648"/>
      </w:pPr>
      <w:rPr>
        <w:rFonts w:ascii="Calibri" w:eastAsia="Times New Roman" w:hAnsi="Calibri" w:hint="default"/>
        <w:b/>
        <w:bCs/>
        <w:w w:val="99"/>
        <w:sz w:val="26"/>
        <w:szCs w:val="26"/>
      </w:rPr>
    </w:lvl>
    <w:lvl w:ilvl="1">
      <w:start w:val="1"/>
      <w:numFmt w:val="decimal"/>
      <w:lvlText w:val="%1.%2"/>
      <w:lvlJc w:val="left"/>
      <w:pPr>
        <w:ind w:left="156" w:hanging="648"/>
      </w:pPr>
      <w:rPr>
        <w:rFonts w:ascii="Calibri" w:eastAsia="Times New Roman" w:hAnsi="Calibri" w:hint="default"/>
        <w:b/>
        <w:bCs/>
        <w:w w:val="99"/>
        <w:sz w:val="26"/>
        <w:szCs w:val="26"/>
      </w:rPr>
    </w:lvl>
    <w:lvl w:ilvl="2">
      <w:start w:val="1"/>
      <w:numFmt w:val="decimal"/>
      <w:lvlText w:val="%3."/>
      <w:lvlJc w:val="left"/>
      <w:pPr>
        <w:ind w:left="156" w:hanging="648"/>
      </w:pPr>
      <w:rPr>
        <w:rFonts w:ascii="Times New Roman" w:eastAsia="Times New Roman" w:hAnsi="Times New Roman" w:cs="Times New Roman"/>
        <w:b/>
        <w:bCs/>
        <w:w w:val="99"/>
        <w:sz w:val="26"/>
        <w:szCs w:val="26"/>
      </w:rPr>
    </w:lvl>
    <w:lvl w:ilvl="3">
      <w:numFmt w:val="bullet"/>
      <w:lvlText w:val=""/>
      <w:lvlJc w:val="left"/>
      <w:pPr>
        <w:ind w:left="862" w:hanging="346"/>
      </w:pPr>
      <w:rPr>
        <w:rFonts w:ascii="Symbol" w:eastAsia="Times New Roman" w:hAnsi="Symbol" w:hint="default"/>
        <w:w w:val="100"/>
        <w:sz w:val="22"/>
        <w:szCs w:val="22"/>
      </w:rPr>
    </w:lvl>
    <w:lvl w:ilvl="4">
      <w:numFmt w:val="bullet"/>
      <w:lvlText w:val="•"/>
      <w:lvlJc w:val="left"/>
      <w:pPr>
        <w:ind w:left="3702" w:hanging="346"/>
      </w:pPr>
      <w:rPr>
        <w:rFonts w:hint="default"/>
      </w:rPr>
    </w:lvl>
    <w:lvl w:ilvl="5">
      <w:numFmt w:val="bullet"/>
      <w:lvlText w:val="•"/>
      <w:lvlJc w:val="left"/>
      <w:pPr>
        <w:ind w:left="4649" w:hanging="346"/>
      </w:pPr>
      <w:rPr>
        <w:rFonts w:hint="default"/>
      </w:rPr>
    </w:lvl>
    <w:lvl w:ilvl="6">
      <w:numFmt w:val="bullet"/>
      <w:lvlText w:val="•"/>
      <w:lvlJc w:val="left"/>
      <w:pPr>
        <w:ind w:left="5596" w:hanging="346"/>
      </w:pPr>
      <w:rPr>
        <w:rFonts w:hint="default"/>
      </w:rPr>
    </w:lvl>
    <w:lvl w:ilvl="7">
      <w:numFmt w:val="bullet"/>
      <w:lvlText w:val="•"/>
      <w:lvlJc w:val="left"/>
      <w:pPr>
        <w:ind w:left="6544" w:hanging="346"/>
      </w:pPr>
      <w:rPr>
        <w:rFonts w:hint="default"/>
      </w:rPr>
    </w:lvl>
    <w:lvl w:ilvl="8">
      <w:numFmt w:val="bullet"/>
      <w:lvlText w:val="•"/>
      <w:lvlJc w:val="left"/>
      <w:pPr>
        <w:ind w:left="7491" w:hanging="346"/>
      </w:pPr>
      <w:rPr>
        <w:rFonts w:hint="default"/>
      </w:rPr>
    </w:lvl>
  </w:abstractNum>
  <w:abstractNum w:abstractNumId="31">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32">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30282F76"/>
    <w:multiLevelType w:val="hybridMultilevel"/>
    <w:tmpl w:val="FE467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7C669F5"/>
    <w:multiLevelType w:val="hybridMultilevel"/>
    <w:tmpl w:val="3CBEAB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3C3E4B38"/>
    <w:multiLevelType w:val="multilevel"/>
    <w:tmpl w:val="D3C012D4"/>
    <w:name w:val="WW8Num142325225"/>
    <w:numStyleLink w:val="Styl2"/>
  </w:abstractNum>
  <w:abstractNum w:abstractNumId="37">
    <w:nsid w:val="3D0955B5"/>
    <w:multiLevelType w:val="hybridMultilevel"/>
    <w:tmpl w:val="97A64566"/>
    <w:lvl w:ilvl="0" w:tplc="EA348274">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9">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4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41">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2">
    <w:nsid w:val="49E1716B"/>
    <w:multiLevelType w:val="multilevel"/>
    <w:tmpl w:val="EA742322"/>
    <w:styleLink w:val="WWNum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4BA00ED8"/>
    <w:multiLevelType w:val="hybridMultilevel"/>
    <w:tmpl w:val="2C9CCD10"/>
    <w:lvl w:ilvl="0" w:tplc="53263A00">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5">
    <w:nsid w:val="555F734B"/>
    <w:multiLevelType w:val="hybridMultilevel"/>
    <w:tmpl w:val="57DC0E18"/>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55E02948"/>
    <w:multiLevelType w:val="hybridMultilevel"/>
    <w:tmpl w:val="5AB404B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1">
      <w:start w:val="1"/>
      <w:numFmt w:val="bullet"/>
      <w:lvlText w:val=""/>
      <w:lvlJc w:val="left"/>
      <w:pPr>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7">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48">
    <w:nsid w:val="59EC0214"/>
    <w:multiLevelType w:val="hybridMultilevel"/>
    <w:tmpl w:val="D87A4414"/>
    <w:lvl w:ilvl="0" w:tplc="04150001">
      <w:start w:val="1"/>
      <w:numFmt w:val="bullet"/>
      <w:lvlText w:val=""/>
      <w:lvlJc w:val="left"/>
      <w:pPr>
        <w:ind w:left="720" w:hanging="360"/>
      </w:pPr>
      <w:rPr>
        <w:rFonts w:ascii="Symbol" w:hAnsi="Symbol" w:hint="default"/>
      </w:rPr>
    </w:lvl>
    <w:lvl w:ilvl="1" w:tplc="AC62B708">
      <w:start w:val="1"/>
      <w:numFmt w:val="bullet"/>
      <w:lvlText w:val=""/>
      <w:lvlJc w:val="left"/>
      <w:pPr>
        <w:ind w:left="1440" w:hanging="360"/>
      </w:pPr>
      <w:rPr>
        <w:rFonts w:ascii="Symbol" w:hAnsi="Symbol" w:cs="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0">
    <w:nsid w:val="5EC97F69"/>
    <w:multiLevelType w:val="hybridMultilevel"/>
    <w:tmpl w:val="25F6CC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2">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3">
    <w:nsid w:val="6FDA3CF1"/>
    <w:multiLevelType w:val="hybridMultilevel"/>
    <w:tmpl w:val="054C7D46"/>
    <w:lvl w:ilvl="0" w:tplc="6B88BD4E">
      <w:start w:val="1"/>
      <w:numFmt w:val="upperRoman"/>
      <w:lvlText w:val="%1."/>
      <w:lvlJc w:val="left"/>
      <w:pPr>
        <w:ind w:left="2563" w:hanging="72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4">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6">
    <w:nsid w:val="7AAC68D2"/>
    <w:multiLevelType w:val="hybridMultilevel"/>
    <w:tmpl w:val="2C8AF618"/>
    <w:lvl w:ilvl="0" w:tplc="04150019">
      <w:start w:val="1"/>
      <w:numFmt w:val="lowerLetter"/>
      <w:lvlText w:val="%1."/>
      <w:lvlJc w:val="left"/>
      <w:pPr>
        <w:ind w:left="156" w:hanging="118"/>
      </w:pPr>
      <w:rPr>
        <w:rFonts w:hint="default"/>
        <w:w w:val="100"/>
        <w:sz w:val="22"/>
        <w:szCs w:val="22"/>
      </w:rPr>
    </w:lvl>
    <w:lvl w:ilvl="1" w:tplc="6C86CCAA">
      <w:numFmt w:val="bullet"/>
      <w:lvlText w:val="•"/>
      <w:lvlJc w:val="left"/>
      <w:pPr>
        <w:ind w:left="1082" w:hanging="118"/>
      </w:pPr>
      <w:rPr>
        <w:rFonts w:hint="default"/>
      </w:rPr>
    </w:lvl>
    <w:lvl w:ilvl="2" w:tplc="40F0864C">
      <w:numFmt w:val="bullet"/>
      <w:lvlText w:val="•"/>
      <w:lvlJc w:val="left"/>
      <w:pPr>
        <w:ind w:left="2005" w:hanging="118"/>
      </w:pPr>
      <w:rPr>
        <w:rFonts w:hint="default"/>
      </w:rPr>
    </w:lvl>
    <w:lvl w:ilvl="3" w:tplc="83E21C38">
      <w:numFmt w:val="bullet"/>
      <w:lvlText w:val="•"/>
      <w:lvlJc w:val="left"/>
      <w:pPr>
        <w:ind w:left="2927" w:hanging="118"/>
      </w:pPr>
      <w:rPr>
        <w:rFonts w:hint="default"/>
      </w:rPr>
    </w:lvl>
    <w:lvl w:ilvl="4" w:tplc="FC7EF268">
      <w:numFmt w:val="bullet"/>
      <w:lvlText w:val="•"/>
      <w:lvlJc w:val="left"/>
      <w:pPr>
        <w:ind w:left="3850" w:hanging="118"/>
      </w:pPr>
      <w:rPr>
        <w:rFonts w:hint="default"/>
      </w:rPr>
    </w:lvl>
    <w:lvl w:ilvl="5" w:tplc="22187D24">
      <w:numFmt w:val="bullet"/>
      <w:lvlText w:val="•"/>
      <w:lvlJc w:val="left"/>
      <w:pPr>
        <w:ind w:left="4773" w:hanging="118"/>
      </w:pPr>
      <w:rPr>
        <w:rFonts w:hint="default"/>
      </w:rPr>
    </w:lvl>
    <w:lvl w:ilvl="6" w:tplc="73CE49F8">
      <w:numFmt w:val="bullet"/>
      <w:lvlText w:val="•"/>
      <w:lvlJc w:val="left"/>
      <w:pPr>
        <w:ind w:left="5695" w:hanging="118"/>
      </w:pPr>
      <w:rPr>
        <w:rFonts w:hint="default"/>
      </w:rPr>
    </w:lvl>
    <w:lvl w:ilvl="7" w:tplc="1E1674C0">
      <w:numFmt w:val="bullet"/>
      <w:lvlText w:val="•"/>
      <w:lvlJc w:val="left"/>
      <w:pPr>
        <w:ind w:left="6618" w:hanging="118"/>
      </w:pPr>
      <w:rPr>
        <w:rFonts w:hint="default"/>
      </w:rPr>
    </w:lvl>
    <w:lvl w:ilvl="8" w:tplc="6CF6B092">
      <w:numFmt w:val="bullet"/>
      <w:lvlText w:val="•"/>
      <w:lvlJc w:val="left"/>
      <w:pPr>
        <w:ind w:left="7541" w:hanging="118"/>
      </w:pPr>
      <w:rPr>
        <w:rFonts w:hint="default"/>
      </w:rPr>
    </w:lvl>
  </w:abstractNum>
  <w:abstractNum w:abstractNumId="57">
    <w:nsid w:val="7C1C18C3"/>
    <w:multiLevelType w:val="hybridMultilevel"/>
    <w:tmpl w:val="19762058"/>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1"/>
  </w:num>
  <w:num w:numId="2">
    <w:abstractNumId w:val="0"/>
  </w:num>
  <w:num w:numId="3">
    <w:abstractNumId w:val="0"/>
  </w:num>
  <w:num w:numId="4">
    <w:abstractNumId w:val="25"/>
  </w:num>
  <w:num w:numId="5">
    <w:abstractNumId w:val="44"/>
  </w:num>
  <w:num w:numId="6">
    <w:abstractNumId w:val="15"/>
  </w:num>
  <w:num w:numId="7">
    <w:abstractNumId w:val="41"/>
  </w:num>
  <w:num w:numId="8">
    <w:abstractNumId w:val="38"/>
  </w:num>
  <w:num w:numId="9">
    <w:abstractNumId w:val="47"/>
  </w:num>
  <w:num w:numId="10">
    <w:abstractNumId w:val="39"/>
  </w:num>
  <w:num w:numId="11">
    <w:abstractNumId w:val="33"/>
  </w:num>
  <w:num w:numId="12">
    <w:abstractNumId w:val="40"/>
  </w:num>
  <w:num w:numId="13">
    <w:abstractNumId w:val="51"/>
  </w:num>
  <w:num w:numId="14">
    <w:abstractNumId w:val="45"/>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49"/>
  </w:num>
  <w:num w:numId="19">
    <w:abstractNumId w:val="30"/>
  </w:num>
  <w:num w:numId="20">
    <w:abstractNumId w:val="35"/>
  </w:num>
  <w:num w:numId="21">
    <w:abstractNumId w:val="53"/>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18"/>
  </w:num>
  <w:num w:numId="25">
    <w:abstractNumId w:val="46"/>
  </w:num>
  <w:num w:numId="26">
    <w:abstractNumId w:val="12"/>
  </w:num>
  <w:num w:numId="2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1"/>
  </w:num>
  <w:num w:numId="31">
    <w:abstractNumId w:val="6"/>
    <w:lvlOverride w:ilvl="0">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num>
  <w:num w:numId="34">
    <w:abstractNumId w:val="4"/>
  </w:num>
  <w:num w:numId="35">
    <w:abstractNumId w:val="2"/>
  </w:num>
  <w:num w:numId="36">
    <w:abstractNumId w:val="50"/>
  </w:num>
  <w:num w:numId="37">
    <w:abstractNumId w:val="17"/>
  </w:num>
  <w:num w:numId="38">
    <w:abstractNumId w:val="56"/>
  </w:num>
  <w:num w:numId="39">
    <w:abstractNumId w:val="42"/>
  </w:num>
  <w:num w:numId="40">
    <w:abstractNumId w:val="23"/>
  </w:num>
  <w:num w:numId="41">
    <w:abstractNumId w:val="24"/>
  </w:num>
  <w:num w:numId="42">
    <w:abstractNumId w:val="20"/>
  </w:num>
  <w:num w:numId="43">
    <w:abstractNumId w:val="22"/>
  </w:num>
  <w:num w:numId="44">
    <w:abstractNumId w:val="26"/>
  </w:num>
  <w:num w:numId="45">
    <w:abstractNumId w:val="57"/>
  </w:num>
  <w:num w:numId="46">
    <w:abstractNumId w:val="28"/>
  </w:num>
  <w:num w:numId="47">
    <w:abstractNumId w:val="48"/>
  </w:num>
  <w:num w:numId="48">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1C8F"/>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0D2"/>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60E"/>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896"/>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87F98"/>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6A"/>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7FC"/>
    <w:rsid w:val="00170D0E"/>
    <w:rsid w:val="00172A3B"/>
    <w:rsid w:val="00172D50"/>
    <w:rsid w:val="00173E94"/>
    <w:rsid w:val="001745F3"/>
    <w:rsid w:val="00174D3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6D0"/>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5F7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6A2"/>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604"/>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6D"/>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8D0"/>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3A4"/>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CE1"/>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826"/>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6F"/>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0C7B"/>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6ECB"/>
    <w:rsid w:val="003D70E5"/>
    <w:rsid w:val="003E0386"/>
    <w:rsid w:val="003E0489"/>
    <w:rsid w:val="003E089D"/>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1E8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C38"/>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992"/>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3DF2"/>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2C57"/>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17F96"/>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6C6"/>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4FDB"/>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D4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0BD9"/>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213"/>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3EDD"/>
    <w:rsid w:val="006E4AD3"/>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385A"/>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1E6"/>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88"/>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277"/>
    <w:rsid w:val="007C4450"/>
    <w:rsid w:val="007C460E"/>
    <w:rsid w:val="007C46CA"/>
    <w:rsid w:val="007C4BDD"/>
    <w:rsid w:val="007C4D8A"/>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8C7"/>
    <w:rsid w:val="007F0C93"/>
    <w:rsid w:val="007F1458"/>
    <w:rsid w:val="007F1949"/>
    <w:rsid w:val="007F1AF0"/>
    <w:rsid w:val="007F2077"/>
    <w:rsid w:val="007F2207"/>
    <w:rsid w:val="007F23EE"/>
    <w:rsid w:val="007F24ED"/>
    <w:rsid w:val="007F2D21"/>
    <w:rsid w:val="007F3075"/>
    <w:rsid w:val="007F35E8"/>
    <w:rsid w:val="007F3642"/>
    <w:rsid w:val="007F378D"/>
    <w:rsid w:val="007F3A59"/>
    <w:rsid w:val="007F3FE4"/>
    <w:rsid w:val="007F59E8"/>
    <w:rsid w:val="007F5ECE"/>
    <w:rsid w:val="007F609E"/>
    <w:rsid w:val="007F6E95"/>
    <w:rsid w:val="007F7715"/>
    <w:rsid w:val="007F79F8"/>
    <w:rsid w:val="007F7D9F"/>
    <w:rsid w:val="0080007B"/>
    <w:rsid w:val="008001DA"/>
    <w:rsid w:val="008001E5"/>
    <w:rsid w:val="008002A0"/>
    <w:rsid w:val="00800965"/>
    <w:rsid w:val="00800C81"/>
    <w:rsid w:val="0080106E"/>
    <w:rsid w:val="008029C2"/>
    <w:rsid w:val="00802DD7"/>
    <w:rsid w:val="0080301D"/>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B7D"/>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7A9F"/>
    <w:rsid w:val="00867CCC"/>
    <w:rsid w:val="00867F18"/>
    <w:rsid w:val="00870347"/>
    <w:rsid w:val="00871131"/>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572"/>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57B4"/>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8B7"/>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35E"/>
    <w:rsid w:val="009527CA"/>
    <w:rsid w:val="00953BB4"/>
    <w:rsid w:val="00953BE4"/>
    <w:rsid w:val="00953D8C"/>
    <w:rsid w:val="00954407"/>
    <w:rsid w:val="00954412"/>
    <w:rsid w:val="00954D74"/>
    <w:rsid w:val="00954E69"/>
    <w:rsid w:val="00955143"/>
    <w:rsid w:val="0095528C"/>
    <w:rsid w:val="00955C6C"/>
    <w:rsid w:val="00955D6F"/>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175"/>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361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DAD"/>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31"/>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6947"/>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2CF"/>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1A6"/>
    <w:rsid w:val="00A858AB"/>
    <w:rsid w:val="00A86584"/>
    <w:rsid w:val="00A865B6"/>
    <w:rsid w:val="00A8695B"/>
    <w:rsid w:val="00A869CC"/>
    <w:rsid w:val="00A86B72"/>
    <w:rsid w:val="00A86C17"/>
    <w:rsid w:val="00A87134"/>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649B"/>
    <w:rsid w:val="00B277DC"/>
    <w:rsid w:val="00B2794E"/>
    <w:rsid w:val="00B301B5"/>
    <w:rsid w:val="00B30468"/>
    <w:rsid w:val="00B31381"/>
    <w:rsid w:val="00B316D3"/>
    <w:rsid w:val="00B3221F"/>
    <w:rsid w:val="00B32D91"/>
    <w:rsid w:val="00B32EFA"/>
    <w:rsid w:val="00B331AD"/>
    <w:rsid w:val="00B33229"/>
    <w:rsid w:val="00B33703"/>
    <w:rsid w:val="00B33856"/>
    <w:rsid w:val="00B340DB"/>
    <w:rsid w:val="00B34434"/>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4D02"/>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C99"/>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3C8"/>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49C"/>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335"/>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252"/>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66F"/>
    <w:rsid w:val="00C16CFF"/>
    <w:rsid w:val="00C17250"/>
    <w:rsid w:val="00C17702"/>
    <w:rsid w:val="00C17C7E"/>
    <w:rsid w:val="00C17E89"/>
    <w:rsid w:val="00C205DE"/>
    <w:rsid w:val="00C20985"/>
    <w:rsid w:val="00C20CF5"/>
    <w:rsid w:val="00C212AF"/>
    <w:rsid w:val="00C21351"/>
    <w:rsid w:val="00C21AAC"/>
    <w:rsid w:val="00C22074"/>
    <w:rsid w:val="00C22996"/>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4838"/>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895"/>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49A"/>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C3"/>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6AB8"/>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0B01"/>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5D9"/>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1B78"/>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256"/>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2DA1"/>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0B41"/>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B1D"/>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21F7"/>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7D9"/>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85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44C"/>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8E2"/>
    <w:rsid w:val="00F51B4C"/>
    <w:rsid w:val="00F523BC"/>
    <w:rsid w:val="00F53A08"/>
    <w:rsid w:val="00F543FA"/>
    <w:rsid w:val="00F54944"/>
    <w:rsid w:val="00F54D54"/>
    <w:rsid w:val="00F55025"/>
    <w:rsid w:val="00F551A2"/>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7FA"/>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C4"/>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52D"/>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87F"/>
    <w:rsid w:val="00FE0967"/>
    <w:rsid w:val="00FE0A74"/>
    <w:rsid w:val="00FE0CE9"/>
    <w:rsid w:val="00FE199B"/>
    <w:rsid w:val="00FE1DAA"/>
    <w:rsid w:val="00FE2834"/>
    <w:rsid w:val="00FE2AA2"/>
    <w:rsid w:val="00FE2B6B"/>
    <w:rsid w:val="00FE2F20"/>
    <w:rsid w:val="00FE35E2"/>
    <w:rsid w:val="00FE4900"/>
    <w:rsid w:val="00FE4AF7"/>
    <w:rsid w:val="00FE507C"/>
    <w:rsid w:val="00FE513F"/>
    <w:rsid w:val="00FE552B"/>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7457F6"/>
    <w:rPr>
      <w:rFonts w:ascii="Arial" w:hAnsi="Arial" w:cs="Arial"/>
      <w:b/>
      <w:bCs/>
      <w:kern w:val="28"/>
      <w:sz w:val="28"/>
      <w:szCs w:val="28"/>
    </w:rPr>
  </w:style>
  <w:style w:type="character" w:customStyle="1" w:styleId="Nagwek2Znak">
    <w:name w:val="Nagłówek 2 Znak"/>
    <w:link w:val="Nagwek2"/>
    <w:uiPriority w:val="99"/>
    <w:locked/>
    <w:rsid w:val="007457F6"/>
    <w:rPr>
      <w:rFonts w:ascii="Arial" w:hAnsi="Arial" w:cs="Arial"/>
      <w:b/>
      <w:bCs/>
      <w:sz w:val="24"/>
      <w:szCs w:val="24"/>
    </w:rPr>
  </w:style>
  <w:style w:type="character" w:customStyle="1" w:styleId="Nagwek3Znak">
    <w:name w:val="Nagłówek 3 Znak"/>
    <w:link w:val="Nagwek3"/>
    <w:uiPriority w:val="99"/>
    <w:locked/>
    <w:rsid w:val="00CF6CF3"/>
    <w:rPr>
      <w:rFonts w:ascii="Arial" w:hAnsi="Arial" w:cs="Arial"/>
      <w:b/>
      <w:bCs/>
      <w:sz w:val="22"/>
      <w:szCs w:val="22"/>
    </w:rPr>
  </w:style>
  <w:style w:type="character" w:customStyle="1" w:styleId="Nagwek4Znak">
    <w:name w:val="Nagłówek 4 Znak"/>
    <w:link w:val="Nagwek40"/>
    <w:locked/>
    <w:rsid w:val="00CF6CF3"/>
    <w:rPr>
      <w:rFonts w:ascii="Arial Narrow" w:hAnsi="Arial Narrow" w:cs="Arial Narrow"/>
      <w:sz w:val="22"/>
      <w:szCs w:val="22"/>
      <w:u w:val="single"/>
    </w:rPr>
  </w:style>
  <w:style w:type="character" w:customStyle="1" w:styleId="Nagwek5Znak">
    <w:name w:val="Nagłówek 5 Znak"/>
    <w:link w:val="Nagwek5"/>
    <w:uiPriority w:val="99"/>
    <w:locked/>
    <w:rsid w:val="00CF6CF3"/>
    <w:rPr>
      <w:rFonts w:ascii="Arial" w:hAnsi="Arial" w:cs="Arial"/>
      <w:b/>
      <w:bCs/>
      <w:i/>
      <w:iCs/>
      <w:sz w:val="26"/>
      <w:szCs w:val="26"/>
    </w:rPr>
  </w:style>
  <w:style w:type="character" w:customStyle="1" w:styleId="Nagwek6Znak">
    <w:name w:val="Nagłówek 6 Znak"/>
    <w:link w:val="Nagwek6"/>
    <w:uiPriority w:val="99"/>
    <w:locked/>
    <w:rsid w:val="00CF6CF3"/>
    <w:rPr>
      <w:rFonts w:ascii="Arial" w:hAnsi="Arial" w:cs="Arial"/>
      <w:b/>
      <w:bCs/>
      <w:sz w:val="22"/>
      <w:szCs w:val="22"/>
    </w:rPr>
  </w:style>
  <w:style w:type="character" w:customStyle="1" w:styleId="Nagwek7Znak">
    <w:name w:val="Nagłówek 7 Znak"/>
    <w:link w:val="Nagwek7"/>
    <w:uiPriority w:val="99"/>
    <w:locked/>
    <w:rsid w:val="00CF6CF3"/>
    <w:rPr>
      <w:rFonts w:ascii="Arial" w:hAnsi="Arial" w:cs="Arial"/>
      <w:b/>
      <w:bCs/>
      <w:sz w:val="24"/>
      <w:szCs w:val="24"/>
      <w:lang w:val="en-GB"/>
    </w:rPr>
  </w:style>
  <w:style w:type="character" w:customStyle="1" w:styleId="Nagwek8Znak">
    <w:name w:val="Nagłówek 8 Znak"/>
    <w:link w:val="Nagwek8"/>
    <w:uiPriority w:val="99"/>
    <w:locked/>
    <w:rsid w:val="00CF6CF3"/>
    <w:rPr>
      <w:rFonts w:ascii="Arial" w:hAnsi="Arial" w:cs="Arial"/>
      <w:i/>
      <w:iCs/>
      <w:sz w:val="24"/>
      <w:szCs w:val="24"/>
    </w:rPr>
  </w:style>
  <w:style w:type="character" w:customStyle="1" w:styleId="Nagwek9Znak">
    <w:name w:val="Nagłówek 9 Znak"/>
    <w:link w:val="Nagwek9"/>
    <w:uiPriority w:val="99"/>
    <w:locked/>
    <w:rsid w:val="00CF6CF3"/>
    <w:rPr>
      <w:rFonts w:ascii="Arial" w:hAnsi="Arial" w:cs="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rsid w:val="003C1A19"/>
    <w:pPr>
      <w:spacing w:before="0" w:after="0" w:line="360" w:lineRule="auto"/>
      <w:ind w:left="0"/>
    </w:pPr>
    <w:rPr>
      <w:lang w:val="pl-PL"/>
    </w:rPr>
  </w:style>
  <w:style w:type="character" w:customStyle="1" w:styleId="TekstpodstawowyZnak">
    <w:name w:val="Tekst podstawowy Znak"/>
    <w:link w:val="Tekstpodstawowy"/>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uiPriority w:val="99"/>
    <w:rsid w:val="000F24CE"/>
    <w:pPr>
      <w:numPr>
        <w:numId w:val="13"/>
      </w:numPr>
    </w:pPr>
  </w:style>
  <w:style w:type="paragraph" w:customStyle="1" w:styleId="WW-Listanumerowana4">
    <w:name w:val="WW-Lista numerowana 4"/>
    <w:basedOn w:val="Normalny"/>
    <w:rsid w:val="007A4188"/>
    <w:pPr>
      <w:widowControl/>
      <w:tabs>
        <w:tab w:val="left" w:pos="452"/>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xtbody">
    <w:name w:val="Text body"/>
    <w:basedOn w:val="Normalny"/>
    <w:rsid w:val="00517F96"/>
    <w:pPr>
      <w:widowControl/>
      <w:suppressAutoHyphens/>
      <w:autoSpaceDN w:val="0"/>
      <w:adjustRightInd/>
      <w:spacing w:line="480" w:lineRule="auto"/>
      <w:jc w:val="left"/>
    </w:pPr>
    <w:rPr>
      <w:rFonts w:ascii="Calibri" w:hAnsi="Calibri" w:cs="Calibri"/>
      <w:kern w:val="3"/>
      <w:lang w:eastAsia="ar-SA"/>
    </w:rPr>
  </w:style>
  <w:style w:type="paragraph" w:customStyle="1" w:styleId="Tekstpodstawowyzwciciem21">
    <w:name w:val="Tekst podstawowy z wcięciem 21"/>
    <w:basedOn w:val="Normalny"/>
    <w:next w:val="Normalny"/>
    <w:rsid w:val="00F857FA"/>
    <w:pPr>
      <w:widowControl/>
      <w:suppressAutoHyphens/>
      <w:adjustRightInd/>
      <w:spacing w:after="120" w:line="360" w:lineRule="auto"/>
      <w:ind w:left="283" w:firstLine="210"/>
      <w:jc w:val="left"/>
      <w:textAlignment w:val="auto"/>
    </w:pPr>
    <w:rPr>
      <w:rFonts w:ascii="Times New Roman" w:hAnsi="Times New Roman" w:cs="Times New Roman"/>
      <w:sz w:val="20"/>
      <w:szCs w:val="20"/>
      <w:lang w:eastAsia="ar-SA"/>
    </w:rPr>
  </w:style>
  <w:style w:type="paragraph" w:styleId="Bezodstpw">
    <w:name w:val="No Spacing"/>
    <w:qFormat/>
    <w:rsid w:val="008E57B4"/>
    <w:rPr>
      <w:rFonts w:ascii="Calibri" w:hAnsi="Calibri"/>
      <w:sz w:val="22"/>
      <w:szCs w:val="22"/>
    </w:rPr>
  </w:style>
  <w:style w:type="paragraph" w:customStyle="1" w:styleId="WW-Listanumerowana5">
    <w:name w:val="WW-Lista numerowana 5"/>
    <w:basedOn w:val="Normalny"/>
    <w:rsid w:val="009C7175"/>
    <w:pPr>
      <w:widowControl/>
      <w:tabs>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9C7175"/>
    <w:pPr>
      <w:widowControl/>
      <w:suppressAutoHyphens/>
      <w:adjustRightInd/>
      <w:spacing w:after="120" w:line="360" w:lineRule="auto"/>
      <w:textAlignment w:val="auto"/>
    </w:pPr>
    <w:rPr>
      <w:rFonts w:ascii="Times New Roman" w:hAnsi="Times New Roman" w:cs="Times New Roman"/>
      <w:sz w:val="22"/>
      <w:szCs w:val="20"/>
      <w:lang w:eastAsia="ar-SA"/>
    </w:rPr>
  </w:style>
  <w:style w:type="paragraph" w:customStyle="1" w:styleId="Listapunktowana51">
    <w:name w:val="Lista punktowana 51"/>
    <w:basedOn w:val="Normalny"/>
    <w:rsid w:val="009C7175"/>
    <w:pPr>
      <w:widowControl/>
      <w:tabs>
        <w:tab w:val="num" w:pos="720"/>
      </w:tabs>
      <w:suppressAutoHyphens/>
      <w:adjustRightInd/>
      <w:spacing w:line="360" w:lineRule="auto"/>
      <w:ind w:left="-13584"/>
      <w:jc w:val="left"/>
      <w:textAlignment w:val="auto"/>
    </w:pPr>
    <w:rPr>
      <w:rFonts w:ascii="Times New Roman" w:hAnsi="Times New Roman" w:cs="Times New Roman"/>
      <w:sz w:val="20"/>
      <w:szCs w:val="20"/>
      <w:lang w:eastAsia="ar-SA"/>
    </w:rPr>
  </w:style>
  <w:style w:type="paragraph" w:customStyle="1" w:styleId="Legenda2">
    <w:name w:val="Legenda2"/>
    <w:basedOn w:val="Normalny"/>
    <w:next w:val="Normalny"/>
    <w:rsid w:val="009C7175"/>
    <w:pPr>
      <w:widowControl/>
      <w:suppressAutoHyphens/>
      <w:adjustRightInd/>
      <w:spacing w:line="360" w:lineRule="auto"/>
      <w:jc w:val="left"/>
      <w:textAlignment w:val="auto"/>
    </w:pPr>
    <w:rPr>
      <w:rFonts w:ascii="Times New Roman" w:hAnsi="Times New Roman" w:cs="Times New Roman"/>
      <w:b/>
      <w:bCs/>
      <w:sz w:val="20"/>
      <w:szCs w:val="20"/>
      <w:lang w:eastAsia="ar-SA"/>
    </w:rPr>
  </w:style>
  <w:style w:type="paragraph" w:customStyle="1" w:styleId="ng-scope">
    <w:name w:val="ng-scope"/>
    <w:basedOn w:val="Normalny"/>
    <w:rsid w:val="009C7175"/>
    <w:pPr>
      <w:widowControl/>
      <w:adjustRightInd/>
      <w:spacing w:before="100" w:beforeAutospacing="1" w:after="100" w:afterAutospacing="1" w:line="240" w:lineRule="auto"/>
      <w:jc w:val="left"/>
      <w:textAlignment w:val="auto"/>
    </w:pPr>
    <w:rPr>
      <w:rFonts w:ascii="Times New Roman" w:hAnsi="Times New Roman" w:cs="Times New Roman"/>
    </w:rPr>
  </w:style>
  <w:style w:type="numbering" w:customStyle="1" w:styleId="WWNum9">
    <w:name w:val="WWNum9"/>
    <w:basedOn w:val="Bezlisty"/>
    <w:rsid w:val="003D6ECB"/>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Styl2"/>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83576-9E37-41EE-BEE9-00BC38B2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28</Pages>
  <Words>11287</Words>
  <Characters>67723</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78853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Maria Kochanowska</cp:lastModifiedBy>
  <cp:revision>18</cp:revision>
  <cp:lastPrinted>2018-07-04T11:17:00Z</cp:lastPrinted>
  <dcterms:created xsi:type="dcterms:W3CDTF">2018-05-24T12:45:00Z</dcterms:created>
  <dcterms:modified xsi:type="dcterms:W3CDTF">2018-07-04T14:14:00Z</dcterms:modified>
</cp:coreProperties>
</file>